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7B" w:rsidRDefault="00893346" w:rsidP="002C7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6945" cy="9658350"/>
            <wp:effectExtent l="0" t="0" r="0" b="0"/>
            <wp:docPr id="1" name="Рисунок 1" descr="C:\Users\Пользователь\Desktop\НА САЙТ УЧЕБНЫЕ ПЛАНЫ 2018-19\УП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 УЧЕБНЫЕ ПЛАНЫ 2018-19\УП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6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B7B" w:rsidRPr="00764BD9" w:rsidRDefault="002C7B7B" w:rsidP="002C7B7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внеурочной деятельности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-8 </w:t>
      </w: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классов</w:t>
      </w:r>
    </w:p>
    <w:p w:rsidR="002C7B7B" w:rsidRPr="00764BD9" w:rsidRDefault="002C7B7B" w:rsidP="002C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C7B7B" w:rsidRPr="00764BD9" w:rsidRDefault="002C7B7B" w:rsidP="002C7B7B">
      <w:pPr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План внеурочной деятельности МБОУ </w:t>
      </w:r>
      <w:r>
        <w:rPr>
          <w:rFonts w:ascii="Times New Roman" w:eastAsia="Times New Roman" w:hAnsi="Times New Roman" w:cs="Times New Roman"/>
          <w:sz w:val="28"/>
          <w:szCs w:val="28"/>
        </w:rPr>
        <w:t>СУВУ №14 «Подросток»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5-9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классов разработан на основании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764BD9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764BD9">
        <w:rPr>
          <w:rFonts w:ascii="Times New Roman" w:eastAsia="Times New Roman" w:hAnsi="Times New Roman" w:cs="Times New Roman"/>
          <w:sz w:val="28"/>
          <w:szCs w:val="28"/>
        </w:rPr>
        <w:t>. N373. План внеурочной деятельности является организационным механизмом реализации Основной образовательной программы начального общего образования школы и 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</w:t>
      </w:r>
    </w:p>
    <w:p w:rsidR="002C7B7B" w:rsidRPr="00764BD9" w:rsidRDefault="002C7B7B" w:rsidP="002C7B7B">
      <w:pPr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Нормативным основанием для формирования плана внеурочной деятельности об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основной школы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являются следующие </w:t>
      </w:r>
      <w:r w:rsidRPr="00764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нормативно-правовые документы:</w:t>
      </w:r>
    </w:p>
    <w:p w:rsidR="002C7B7B" w:rsidRPr="0058261B" w:rsidRDefault="002C7B7B" w:rsidP="002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8261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8261B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58261B">
        <w:rPr>
          <w:rFonts w:ascii="Times New Roman" w:hAnsi="Times New Roman" w:cs="Times New Roman"/>
          <w:b/>
          <w:sz w:val="28"/>
          <w:szCs w:val="28"/>
        </w:rPr>
        <w:t xml:space="preserve"> России от 17.12.2010 N 1897 (ред. от 31.12.2015) Об утверждении федерального государственного образовательного стандарта основного общего образования</w:t>
      </w:r>
      <w:r w:rsidRPr="0058261B">
        <w:rPr>
          <w:rFonts w:ascii="Times New Roman" w:hAnsi="Times New Roman" w:cs="Times New Roman"/>
          <w:sz w:val="28"/>
          <w:szCs w:val="28"/>
        </w:rPr>
        <w:t xml:space="preserve"> от</w:t>
      </w:r>
      <w:r w:rsidRPr="0058261B">
        <w:rPr>
          <w:rFonts w:ascii="Times New Roman" w:eastAsia="Times New Roman" w:hAnsi="Times New Roman" w:cs="Times New Roman"/>
          <w:sz w:val="28"/>
          <w:szCs w:val="28"/>
        </w:rPr>
        <w:t xml:space="preserve">  17 декабря 2010 г. N 1897</w:t>
      </w:r>
    </w:p>
    <w:p w:rsidR="002C7B7B" w:rsidRPr="00764BD9" w:rsidRDefault="002C7B7B" w:rsidP="002C7B7B">
      <w:pPr>
        <w:spacing w:after="0" w:line="240" w:lineRule="auto"/>
        <w:ind w:left="-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7" w:history="1">
        <w:r w:rsidRPr="005F0888">
          <w:rPr>
            <w:rFonts w:ascii="Times New Roman" w:eastAsia="Times New Roman" w:hAnsi="Times New Roman" w:cs="Times New Roman"/>
            <w:sz w:val="28"/>
            <w:szCs w:val="28"/>
          </w:rPr>
          <w:t xml:space="preserve">Письмо </w:t>
        </w:r>
        <w:r w:rsidRPr="005F088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Министерства образования и науки РФ от 19 апреля 2011 г. N03-255 "О введении федерального государственного образовательного стандарта общего образования"</w:t>
        </w:r>
      </w:hyperlink>
    </w:p>
    <w:p w:rsidR="002C7B7B" w:rsidRPr="00764BD9" w:rsidRDefault="002C7B7B" w:rsidP="002C7B7B">
      <w:pPr>
        <w:spacing w:after="0" w:line="240" w:lineRule="auto"/>
        <w:ind w:left="-1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</w:t>
      </w:r>
      <w:r w:rsidRPr="00764BD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Санитарные правила</w:t>
      </w:r>
      <w:r w:rsidRPr="00764BD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г. №189).</w:t>
      </w:r>
    </w:p>
    <w:p w:rsidR="002C7B7B" w:rsidRPr="00764BD9" w:rsidRDefault="002C7B7B" w:rsidP="002C7B7B">
      <w:pPr>
        <w:spacing w:after="0" w:line="240" w:lineRule="auto"/>
        <w:ind w:left="-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color w:val="212121"/>
          <w:sz w:val="28"/>
          <w:szCs w:val="28"/>
        </w:rPr>
        <w:t>-</w:t>
      </w: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Федеральные требования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к образовательным учреждениям в части охраны здоровья обучающихся, воспитанников (утверждены приказом </w:t>
      </w:r>
      <w:proofErr w:type="spellStart"/>
      <w:r w:rsidRPr="00764BD9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России от 28 декабря </w:t>
      </w:r>
      <w:smartTag w:uri="urn:schemas-microsoft-com:office:smarttags" w:element="metricconverter">
        <w:smartTagPr>
          <w:attr w:name="ProductID" w:val="2010 г"/>
        </w:smartTagPr>
        <w:r w:rsidRPr="00764BD9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764BD9">
        <w:rPr>
          <w:rFonts w:ascii="Times New Roman" w:eastAsia="Times New Roman" w:hAnsi="Times New Roman" w:cs="Times New Roman"/>
          <w:sz w:val="28"/>
          <w:szCs w:val="28"/>
        </w:rPr>
        <w:t>. №2106).</w:t>
      </w:r>
    </w:p>
    <w:p w:rsidR="002C7B7B" w:rsidRDefault="002C7B7B" w:rsidP="002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4BD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eastAsia="Times New Roman" w:hAnsi="Times New Roman" w:cs="Times New Roman"/>
          <w:sz w:val="28"/>
          <w:szCs w:val="28"/>
        </w:rPr>
        <w:t>«СУВУ №14 «Подросток»</w:t>
      </w:r>
    </w:p>
    <w:p w:rsidR="002C7B7B" w:rsidRPr="00764BD9" w:rsidRDefault="002C7B7B" w:rsidP="002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Стандарта внеурочная деятельность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>в школе организуется по направлениям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>развития личности, зафиксированным в ФГОС:</w:t>
      </w:r>
    </w:p>
    <w:tbl>
      <w:tblPr>
        <w:tblpPr w:leftFromText="180" w:rightFromText="180" w:vertAnchor="text" w:horzAnchor="margin" w:tblpXSpec="center" w:tblpY="411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1"/>
        <w:gridCol w:w="6699"/>
      </w:tblGrid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Решаемые задачи</w:t>
            </w:r>
          </w:p>
        </w:tc>
      </w:tr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BD9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запаса учащихся языковыми знаниями, способствование формированию мировоззрения, эрудиции, кругозора</w:t>
            </w:r>
          </w:p>
        </w:tc>
      </w:tr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B7B" w:rsidRPr="00764BD9" w:rsidTr="00CA4234">
        <w:tc>
          <w:tcPr>
            <w:tcW w:w="3561" w:type="dxa"/>
          </w:tcPr>
          <w:p w:rsidR="002C7B7B" w:rsidRPr="00764BD9" w:rsidRDefault="002C7B7B" w:rsidP="00CA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6699" w:type="dxa"/>
          </w:tcPr>
          <w:p w:rsidR="002C7B7B" w:rsidRPr="00764BD9" w:rsidRDefault="002C7B7B" w:rsidP="00CA4234">
            <w:pPr>
              <w:spacing w:after="0" w:line="240" w:lineRule="auto"/>
              <w:ind w:left="-110" w:firstLine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B7B" w:rsidRDefault="002C7B7B" w:rsidP="002C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C7B7B" w:rsidRDefault="002C7B7B" w:rsidP="002C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Pr="00E409B1" w:rsidRDefault="002C7B7B" w:rsidP="00044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Формы организации внеурочной деятельности определяет </w:t>
      </w:r>
      <w:r w:rsidRPr="0040298C">
        <w:rPr>
          <w:rFonts w:ascii="Times New Roman" w:eastAsia="Times New Roman" w:hAnsi="Times New Roman" w:cs="Times New Roman"/>
          <w:sz w:val="28"/>
          <w:szCs w:val="28"/>
        </w:rPr>
        <w:t xml:space="preserve">МБОУ «СУВУ №14 «Подросток»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 xml:space="preserve">определяет состав и структуру направлений, формы организации, объем внеурочной деятельности для обучающихся основного общего образования (5-8классы), с учетом интересов обучающихся и возможностей </w:t>
      </w:r>
      <w:r w:rsidRPr="00963674">
        <w:rPr>
          <w:rFonts w:ascii="Times New Roman" w:eastAsia="Times New Roman" w:hAnsi="Times New Roman" w:cs="Times New Roman"/>
          <w:sz w:val="28"/>
          <w:szCs w:val="28"/>
        </w:rPr>
        <w:t>МБОУ «СУВУ №14 «Подросток»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B7B" w:rsidRPr="00963674" w:rsidRDefault="002C7B7B" w:rsidP="00044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B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 основного общего образования, внеурочная деятельность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1994"/>
        <w:gridCol w:w="1995"/>
        <w:gridCol w:w="1995"/>
        <w:gridCol w:w="1999"/>
      </w:tblGrid>
      <w:tr w:rsidR="002C7B7B" w:rsidRPr="00963674" w:rsidTr="00CA4234">
        <w:tc>
          <w:tcPr>
            <w:tcW w:w="2332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</w:p>
        </w:tc>
        <w:tc>
          <w:tcPr>
            <w:tcW w:w="8371" w:type="dxa"/>
            <w:gridSpan w:val="4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 xml:space="preserve">Количество часов в год по </w:t>
            </w:r>
            <w:proofErr w:type="spellStart"/>
            <w:r w:rsidRPr="00963674">
              <w:rPr>
                <w:sz w:val="28"/>
                <w:szCs w:val="28"/>
              </w:rPr>
              <w:t>класам</w:t>
            </w:r>
            <w:proofErr w:type="spellEnd"/>
          </w:p>
        </w:tc>
      </w:tr>
      <w:tr w:rsidR="002C7B7B" w:rsidRPr="00963674" w:rsidTr="00CA4234">
        <w:tc>
          <w:tcPr>
            <w:tcW w:w="2332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092" w:type="dxa"/>
          </w:tcPr>
          <w:p w:rsidR="002C7B7B" w:rsidRPr="00963674" w:rsidRDefault="002C7B7B" w:rsidP="00CA4234">
            <w:pPr>
              <w:jc w:val="center"/>
              <w:rPr>
                <w:sz w:val="28"/>
                <w:szCs w:val="28"/>
                <w:lang w:val="en-US"/>
              </w:rPr>
            </w:pPr>
            <w:r w:rsidRPr="00963674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</w:tr>
      <w:tr w:rsidR="002C7B7B" w:rsidRPr="00963674" w:rsidTr="00CA4234">
        <w:tc>
          <w:tcPr>
            <w:tcW w:w="2332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>До 340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>До 340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>До 340</w:t>
            </w:r>
          </w:p>
        </w:tc>
        <w:tc>
          <w:tcPr>
            <w:tcW w:w="2093" w:type="dxa"/>
          </w:tcPr>
          <w:p w:rsidR="002C7B7B" w:rsidRPr="00963674" w:rsidRDefault="002C7B7B" w:rsidP="00CA4234">
            <w:pPr>
              <w:rPr>
                <w:sz w:val="28"/>
                <w:szCs w:val="28"/>
              </w:rPr>
            </w:pPr>
            <w:r w:rsidRPr="00963674">
              <w:rPr>
                <w:sz w:val="28"/>
                <w:szCs w:val="28"/>
              </w:rPr>
              <w:t>До 340</w:t>
            </w:r>
          </w:p>
        </w:tc>
      </w:tr>
    </w:tbl>
    <w:p w:rsidR="002C7B7B" w:rsidRDefault="002C7B7B" w:rsidP="002C7B7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C7B7B" w:rsidRPr="00E409B1" w:rsidRDefault="002C7B7B" w:rsidP="0073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Arial" w:eastAsia="Times New Roman" w:hAnsi="Arial" w:cs="Arial"/>
          <w:sz w:val="30"/>
          <w:szCs w:val="30"/>
          <w:lang w:val="en-US"/>
        </w:rPr>
        <w:t xml:space="preserve">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>Ожидаемые результаты внеурочной деятельности</w:t>
      </w:r>
    </w:p>
    <w:p w:rsidR="002C7B7B" w:rsidRPr="00E409B1" w:rsidRDefault="002C7B7B" w:rsidP="0073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02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>развитие на основе освоения универсаль</w:t>
      </w:r>
      <w:r w:rsidRPr="0040298C">
        <w:rPr>
          <w:rFonts w:ascii="Times New Roman" w:eastAsia="Times New Roman" w:hAnsi="Times New Roman" w:cs="Times New Roman"/>
          <w:sz w:val="28"/>
          <w:szCs w:val="28"/>
        </w:rPr>
        <w:t xml:space="preserve">ных учебных действий,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 xml:space="preserve">познания и освоения мира </w:t>
      </w:r>
    </w:p>
    <w:p w:rsidR="002C7B7B" w:rsidRPr="00E409B1" w:rsidRDefault="002C7B7B" w:rsidP="0073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B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r w:rsidRPr="00E409B1">
        <w:rPr>
          <w:rFonts w:ascii="Times New Roman" w:eastAsia="Times New Roman" w:hAnsi="Times New Roman" w:cs="Times New Roman"/>
          <w:sz w:val="28"/>
          <w:szCs w:val="28"/>
        </w:rPr>
        <w:t>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2C7B7B" w:rsidRPr="00E409B1" w:rsidRDefault="002C7B7B" w:rsidP="0073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B1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организуется по направлениям развития личности на добровольной основе в соответствии с выбором участников образовательных отношений. </w:t>
      </w:r>
    </w:p>
    <w:p w:rsidR="002C7B7B" w:rsidRPr="00764BD9" w:rsidRDefault="002C7B7B" w:rsidP="0073582E">
      <w:pPr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Внеурочная деятельность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 МБОУ </w:t>
      </w:r>
      <w:r>
        <w:rPr>
          <w:rFonts w:ascii="Times New Roman" w:eastAsia="Times New Roman" w:hAnsi="Times New Roman" w:cs="Times New Roman"/>
          <w:sz w:val="28"/>
          <w:szCs w:val="28"/>
        </w:rPr>
        <w:t>«СУВУ №14 «Подросток»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интеграцию усилий школы и учреждений дополнительного образования Чусовского муниципального района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>, в реализации которой принимают участие педагоги</w:t>
      </w:r>
      <w:r>
        <w:rPr>
          <w:rFonts w:ascii="Times New Roman" w:eastAsia="Times New Roman" w:hAnsi="Times New Roman" w:cs="Times New Roman"/>
          <w:sz w:val="28"/>
          <w:szCs w:val="28"/>
        </w:rPr>
        <w:t>ческие работники ОУ и учреждения</w:t>
      </w:r>
      <w:r w:rsidRPr="00764BD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2C7B7B" w:rsidRDefault="002C7B7B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15F" w:rsidRDefault="0004415F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15F" w:rsidRDefault="0004415F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15F" w:rsidRDefault="0004415F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582E" w:rsidRDefault="0073582E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73582E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352" w:tblpY="1701"/>
        <w:tblW w:w="5206" w:type="pct"/>
        <w:tblLook w:val="04A0" w:firstRow="1" w:lastRow="0" w:firstColumn="1" w:lastColumn="0" w:noHBand="0" w:noVBand="1"/>
      </w:tblPr>
      <w:tblGrid>
        <w:gridCol w:w="1693"/>
        <w:gridCol w:w="597"/>
        <w:gridCol w:w="3581"/>
        <w:gridCol w:w="77"/>
        <w:gridCol w:w="385"/>
        <w:gridCol w:w="253"/>
        <w:gridCol w:w="576"/>
        <w:gridCol w:w="582"/>
        <w:gridCol w:w="586"/>
        <w:gridCol w:w="597"/>
        <w:gridCol w:w="593"/>
        <w:gridCol w:w="595"/>
        <w:gridCol w:w="586"/>
      </w:tblGrid>
      <w:tr w:rsidR="002C7B7B" w:rsidRPr="00E404B6" w:rsidTr="00CA4234">
        <w:tc>
          <w:tcPr>
            <w:tcW w:w="791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  <w:lang w:val="en-US"/>
              </w:rPr>
            </w:pPr>
            <w:r w:rsidRPr="00E404B6">
              <w:rPr>
                <w:b/>
                <w:sz w:val="24"/>
                <w:szCs w:val="24"/>
              </w:rPr>
              <w:lastRenderedPageBreak/>
              <w:t xml:space="preserve">Направления </w:t>
            </w:r>
          </w:p>
        </w:tc>
        <w:tc>
          <w:tcPr>
            <w:tcW w:w="1952" w:type="pct"/>
            <w:gridSpan w:val="2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16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pct"/>
            <w:gridSpan w:val="8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Классы / количество годовых часов</w:t>
            </w:r>
          </w:p>
        </w:tc>
      </w:tr>
      <w:tr w:rsidR="002C7B7B" w:rsidRPr="00E404B6" w:rsidTr="00CA4234">
        <w:tc>
          <w:tcPr>
            <w:tcW w:w="791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  <w:lang w:val="en-US"/>
              </w:rPr>
            </w:pPr>
            <w:r w:rsidRPr="00E404B6">
              <w:rPr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1988" w:type="pct"/>
            <w:gridSpan w:val="3"/>
            <w:vMerge w:val="restar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pct"/>
            <w:gridSpan w:val="7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Классы / количество годовых часов</w:t>
            </w:r>
          </w:p>
        </w:tc>
      </w:tr>
      <w:tr w:rsidR="002C7B7B" w:rsidRPr="00E404B6" w:rsidTr="00CA4234">
        <w:tc>
          <w:tcPr>
            <w:tcW w:w="791" w:type="pct"/>
            <w:vMerge w:val="restart"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988" w:type="pct"/>
            <w:gridSpan w:val="3"/>
            <w:vMerge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9в</w:t>
            </w:r>
          </w:p>
        </w:tc>
      </w:tr>
      <w:tr w:rsidR="002C7B7B" w:rsidRPr="00E404B6" w:rsidTr="00CA4234">
        <w:tc>
          <w:tcPr>
            <w:tcW w:w="791" w:type="pct"/>
            <w:vMerge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jc w:val="both"/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</w:t>
            </w:r>
            <w:r w:rsidRPr="00E404B6">
              <w:rPr>
                <w:sz w:val="24"/>
                <w:szCs w:val="24"/>
              </w:rPr>
              <w:t xml:space="preserve">. </w:t>
            </w:r>
            <w:r w:rsidRPr="00E404B6">
              <w:rPr>
                <w:i/>
                <w:sz w:val="24"/>
                <w:szCs w:val="24"/>
              </w:rPr>
              <w:t xml:space="preserve"> Объединение «Атамановы сыны»</w:t>
            </w:r>
            <w:r w:rsidRPr="00E404B6">
              <w:rPr>
                <w:sz w:val="24"/>
                <w:szCs w:val="24"/>
              </w:rPr>
              <w:t xml:space="preserve"> (гражданско-патриотическое воспитание)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2. </w:t>
            </w:r>
            <w:r w:rsidRPr="00E404B6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Юнармия</w:t>
            </w:r>
            <w:r w:rsidRPr="00E404B6">
              <w:rPr>
                <w:sz w:val="24"/>
                <w:szCs w:val="24"/>
              </w:rPr>
              <w:t>» (гражданско-патриотическое воспитание)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3. </w:t>
            </w:r>
            <w:r w:rsidRPr="00E404B6">
              <w:rPr>
                <w:sz w:val="24"/>
                <w:szCs w:val="24"/>
              </w:rPr>
              <w:t>Объединение «ЮИД» (правовое воспитание)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34ч.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 w:val="restart"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3.</w:t>
            </w:r>
            <w:r w:rsidRPr="00E404B6">
              <w:rPr>
                <w:sz w:val="24"/>
                <w:szCs w:val="24"/>
              </w:rPr>
              <w:t xml:space="preserve"> </w:t>
            </w:r>
            <w:r w:rsidRPr="00E404B6">
              <w:rPr>
                <w:i/>
                <w:sz w:val="24"/>
                <w:szCs w:val="24"/>
              </w:rPr>
              <w:t>Кружок «Природа и фантазия»</w:t>
            </w:r>
            <w:r w:rsidRPr="00E404B6">
              <w:rPr>
                <w:sz w:val="24"/>
                <w:szCs w:val="24"/>
              </w:rPr>
              <w:t xml:space="preserve"> (создание поделок из природного, нетрадиционного и бросового материала)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68 ч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Компонент по выбору</w:t>
            </w:r>
          </w:p>
        </w:tc>
      </w:tr>
      <w:tr w:rsidR="002C7B7B" w:rsidRPr="00E404B6" w:rsidTr="00CA4234">
        <w:trPr>
          <w:trHeight w:val="272"/>
        </w:trPr>
        <w:tc>
          <w:tcPr>
            <w:tcW w:w="791" w:type="pct"/>
            <w:vMerge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5</w:t>
            </w:r>
            <w:r w:rsidRPr="00E404B6">
              <w:rPr>
                <w:sz w:val="24"/>
                <w:szCs w:val="24"/>
              </w:rPr>
              <w:t xml:space="preserve">. Кружок телевизионного и фото мастерства «Луч  </w:t>
            </w:r>
            <w:proofErr w:type="spellStart"/>
            <w:r w:rsidRPr="00E404B6">
              <w:rPr>
                <w:sz w:val="24"/>
                <w:szCs w:val="24"/>
              </w:rPr>
              <w:t>sveta</w:t>
            </w:r>
            <w:proofErr w:type="spellEnd"/>
            <w:r w:rsidRPr="00E404B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</w:tr>
      <w:tr w:rsidR="002C7B7B" w:rsidRPr="00E404B6" w:rsidTr="00CA4234">
        <w:tc>
          <w:tcPr>
            <w:tcW w:w="791" w:type="pct"/>
            <w:vMerge w:val="restart"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04B6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6.</w:t>
            </w:r>
            <w:r w:rsidRPr="00E404B6">
              <w:rPr>
                <w:sz w:val="24"/>
                <w:szCs w:val="24"/>
              </w:rPr>
              <w:t xml:space="preserve"> КСК «Юный Пифагор»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7. </w:t>
            </w:r>
            <w:r w:rsidRPr="00E404B6">
              <w:rPr>
                <w:sz w:val="24"/>
                <w:szCs w:val="24"/>
              </w:rPr>
              <w:t>КСК «Чем знаменито то место, где я живу»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8. </w:t>
            </w:r>
            <w:r w:rsidRPr="00E404B6">
              <w:rPr>
                <w:sz w:val="24"/>
                <w:szCs w:val="24"/>
              </w:rPr>
              <w:t>КСК «Успех в твоих руках»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9. </w:t>
            </w:r>
            <w:r w:rsidRPr="00E404B6">
              <w:rPr>
                <w:sz w:val="24"/>
                <w:szCs w:val="24"/>
              </w:rPr>
              <w:t>КСК «Сохраним Земной шар»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10. </w:t>
            </w:r>
            <w:r w:rsidRPr="00E404B6">
              <w:rPr>
                <w:sz w:val="24"/>
                <w:szCs w:val="24"/>
              </w:rPr>
              <w:t>КСК «Зазеркалье» (парикмахерское искусство)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615DFC">
              <w:rPr>
                <w:sz w:val="24"/>
                <w:szCs w:val="24"/>
              </w:rPr>
              <w:t>11 КСК «</w:t>
            </w:r>
            <w:proofErr w:type="spellStart"/>
            <w:r w:rsidRPr="00615DFC">
              <w:rPr>
                <w:sz w:val="24"/>
                <w:szCs w:val="24"/>
              </w:rPr>
              <w:t>Робомастер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7B7B" w:rsidRPr="00E404B6" w:rsidTr="00CA4234">
        <w:tc>
          <w:tcPr>
            <w:tcW w:w="791" w:type="pct"/>
            <w:vMerge w:val="restart"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Физкультурно-оздоровительное </w:t>
            </w: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11</w:t>
            </w:r>
            <w:r w:rsidRPr="00E404B6">
              <w:rPr>
                <w:b/>
                <w:i/>
                <w:sz w:val="24"/>
                <w:szCs w:val="24"/>
              </w:rPr>
              <w:t>.</w:t>
            </w:r>
            <w:r w:rsidRPr="00E404B6">
              <w:rPr>
                <w:b/>
                <w:sz w:val="24"/>
                <w:szCs w:val="24"/>
              </w:rPr>
              <w:t xml:space="preserve"> </w:t>
            </w:r>
            <w:r w:rsidRPr="00E404B6">
              <w:rPr>
                <w:i/>
                <w:sz w:val="24"/>
                <w:szCs w:val="24"/>
              </w:rPr>
              <w:t xml:space="preserve">Объединение «Атамановы сыны» </w:t>
            </w:r>
            <w:r w:rsidRPr="00E404B6">
              <w:rPr>
                <w:sz w:val="24"/>
                <w:szCs w:val="24"/>
              </w:rPr>
              <w:t>(силовая подготовка)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</w:tcPr>
          <w:p w:rsidR="002C7B7B" w:rsidRDefault="002C7B7B" w:rsidP="00CA4234">
            <w:r w:rsidRPr="00866A8D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5" w:type="pct"/>
          </w:tcPr>
          <w:p w:rsidR="002C7B7B" w:rsidRDefault="002C7B7B" w:rsidP="00CA4234">
            <w:r w:rsidRPr="00866A8D">
              <w:rPr>
                <w:b/>
                <w:i/>
                <w:sz w:val="24"/>
                <w:szCs w:val="24"/>
              </w:rPr>
              <w:t>34 ч.</w:t>
            </w:r>
          </w:p>
        </w:tc>
      </w:tr>
      <w:tr w:rsidR="002C7B7B" w:rsidRPr="00E404B6" w:rsidTr="00CA4234">
        <w:trPr>
          <w:trHeight w:val="314"/>
        </w:trPr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12. </w:t>
            </w:r>
            <w:r w:rsidRPr="00E404B6">
              <w:rPr>
                <w:sz w:val="24"/>
                <w:szCs w:val="24"/>
              </w:rPr>
              <w:t>Объединение «</w:t>
            </w:r>
            <w:r>
              <w:rPr>
                <w:sz w:val="24"/>
                <w:szCs w:val="24"/>
              </w:rPr>
              <w:t>Юнармия</w:t>
            </w:r>
            <w:r w:rsidRPr="00E404B6">
              <w:rPr>
                <w:sz w:val="24"/>
                <w:szCs w:val="24"/>
              </w:rPr>
              <w:t>» (силовая подготовка)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34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rPr>
          <w:trHeight w:val="314"/>
        </w:trPr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13. </w:t>
            </w:r>
            <w:r w:rsidRPr="00E404B6">
              <w:rPr>
                <w:sz w:val="24"/>
                <w:szCs w:val="24"/>
              </w:rPr>
              <w:t>Секция «Богатырская наша сила»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34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34ч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Компонент по выбору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rPr>
          <w:trHeight w:val="553"/>
        </w:trPr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14</w:t>
            </w:r>
            <w:r w:rsidRPr="00E404B6">
              <w:rPr>
                <w:b/>
                <w:sz w:val="24"/>
                <w:szCs w:val="24"/>
              </w:rPr>
              <w:t>.</w:t>
            </w:r>
            <w:r w:rsidRPr="00E404B6">
              <w:rPr>
                <w:sz w:val="24"/>
                <w:szCs w:val="24"/>
              </w:rPr>
              <w:t xml:space="preserve"> Секция «Школа мяча»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68 ч.</w:t>
            </w:r>
          </w:p>
        </w:tc>
      </w:tr>
      <w:tr w:rsidR="002C7B7B" w:rsidRPr="00E404B6" w:rsidTr="00CA4234">
        <w:tc>
          <w:tcPr>
            <w:tcW w:w="791" w:type="pct"/>
            <w:vMerge w:val="restart"/>
            <w:textDirection w:val="btLr"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RPr="00E404B6" w:rsidTr="00CA4234">
        <w:tc>
          <w:tcPr>
            <w:tcW w:w="791" w:type="pct"/>
            <w:vMerge/>
            <w:vAlign w:val="cente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ЗОЖ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15. </w:t>
            </w:r>
            <w:r w:rsidRPr="00E404B6">
              <w:rPr>
                <w:sz w:val="24"/>
                <w:szCs w:val="24"/>
              </w:rPr>
              <w:t>Социальные часы «Профилактика подросткового алкоголизма»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Самопознание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16. Г</w:t>
            </w:r>
            <w:r w:rsidRPr="00E404B6">
              <w:rPr>
                <w:sz w:val="24"/>
                <w:szCs w:val="24"/>
              </w:rPr>
              <w:t>КРЗ «Тропинка к своему Я»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17. Г</w:t>
            </w:r>
            <w:r w:rsidRPr="00E404B6">
              <w:rPr>
                <w:sz w:val="24"/>
                <w:szCs w:val="24"/>
              </w:rPr>
              <w:t>КРЗ «</w:t>
            </w:r>
            <w:r w:rsidRPr="00E404B6">
              <w:t xml:space="preserve"> </w:t>
            </w:r>
            <w:r w:rsidRPr="00E404B6">
              <w:rPr>
                <w:sz w:val="24"/>
                <w:szCs w:val="24"/>
              </w:rPr>
              <w:t xml:space="preserve">Тропинка к своему Я»  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rPr>
          <w:trHeight w:val="46"/>
        </w:trPr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18. Г</w:t>
            </w:r>
            <w:r w:rsidRPr="00E404B6">
              <w:rPr>
                <w:sz w:val="24"/>
                <w:szCs w:val="24"/>
              </w:rPr>
              <w:t>КРЗ «Я подросток. Встречи с самим собой»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19. </w:t>
            </w:r>
            <w:r w:rsidRPr="00E404B6">
              <w:rPr>
                <w:sz w:val="24"/>
                <w:szCs w:val="24"/>
              </w:rPr>
              <w:t xml:space="preserve">Социальные часы «Общение для подростков» (обучение навыкам </w:t>
            </w:r>
            <w:r w:rsidRPr="00E404B6">
              <w:t xml:space="preserve"> </w:t>
            </w:r>
            <w:r w:rsidRPr="00E404B6">
              <w:rPr>
                <w:sz w:val="24"/>
                <w:szCs w:val="24"/>
              </w:rPr>
              <w:t>избегать потенциально опасных или оскорбительных для себя ситуаций)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20. </w:t>
            </w:r>
            <w:r w:rsidRPr="00E404B6">
              <w:rPr>
                <w:sz w:val="24"/>
                <w:szCs w:val="24"/>
              </w:rPr>
              <w:t>Социальные часы «Навыки жизни» (гармонизация отношений подростка с окружающей средой)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21.</w:t>
            </w:r>
            <w:r w:rsidRPr="00E404B6">
              <w:rPr>
                <w:sz w:val="24"/>
                <w:szCs w:val="24"/>
              </w:rPr>
              <w:t xml:space="preserve"> Социальные часы «Закон обо мне. Мне о законе»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8 ч.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Профессиональное самоопределение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22. </w:t>
            </w:r>
            <w:r w:rsidRPr="00E404B6">
              <w:rPr>
                <w:sz w:val="24"/>
                <w:szCs w:val="24"/>
              </w:rPr>
              <w:t>КСК «</w:t>
            </w:r>
            <w:proofErr w:type="spellStart"/>
            <w:r w:rsidRPr="00E404B6">
              <w:rPr>
                <w:sz w:val="24"/>
                <w:szCs w:val="24"/>
              </w:rPr>
              <w:t>Предпрофильная</w:t>
            </w:r>
            <w:proofErr w:type="spellEnd"/>
            <w:r w:rsidRPr="00E404B6">
              <w:rPr>
                <w:sz w:val="24"/>
                <w:szCs w:val="24"/>
              </w:rPr>
              <w:t xml:space="preserve"> подготовка»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4 ч.</w:t>
            </w: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23. Г</w:t>
            </w:r>
            <w:r w:rsidRPr="00E404B6">
              <w:rPr>
                <w:sz w:val="24"/>
                <w:szCs w:val="24"/>
              </w:rPr>
              <w:t>КРЗ «Я – выпускник. А это значит…»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c>
          <w:tcPr>
            <w:tcW w:w="791" w:type="pct"/>
            <w:vMerge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24. Г</w:t>
            </w:r>
            <w:r w:rsidRPr="00E404B6">
              <w:rPr>
                <w:sz w:val="24"/>
                <w:szCs w:val="24"/>
              </w:rPr>
              <w:t>КРЗ «Психология и выбор профессии: программа предпрофильной подготовки»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 ч.</w:t>
            </w:r>
          </w:p>
        </w:tc>
      </w:tr>
      <w:tr w:rsidR="002C7B7B" w:rsidRPr="00E404B6" w:rsidTr="00CA4234">
        <w:trPr>
          <w:cantSplit/>
          <w:trHeight w:val="351"/>
        </w:trPr>
        <w:tc>
          <w:tcPr>
            <w:tcW w:w="791" w:type="pct"/>
            <w:vMerge w:val="restart"/>
            <w:textDirection w:val="btL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Трудовое  </w:t>
            </w: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Обязательный компонент</w:t>
            </w:r>
          </w:p>
        </w:tc>
      </w:tr>
      <w:tr w:rsidR="002C7B7B" w:rsidRPr="00E404B6" w:rsidTr="00CA4234">
        <w:trPr>
          <w:cantSplit/>
          <w:trHeight w:val="285"/>
        </w:trPr>
        <w:tc>
          <w:tcPr>
            <w:tcW w:w="791" w:type="pct"/>
            <w:vMerge/>
            <w:textDirection w:val="btL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25. </w:t>
            </w:r>
            <w:r w:rsidRPr="00E404B6">
              <w:rPr>
                <w:sz w:val="24"/>
                <w:szCs w:val="24"/>
              </w:rPr>
              <w:t>Трудовые бригады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25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25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25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</w:tr>
      <w:tr w:rsidR="002C7B7B" w:rsidRPr="00E404B6" w:rsidTr="00CA4234">
        <w:trPr>
          <w:cantSplit/>
          <w:trHeight w:val="285"/>
        </w:trPr>
        <w:tc>
          <w:tcPr>
            <w:tcW w:w="791" w:type="pct"/>
            <w:vMerge/>
            <w:textDirection w:val="btL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26. </w:t>
            </w:r>
            <w:r w:rsidRPr="00E404B6">
              <w:rPr>
                <w:sz w:val="24"/>
                <w:szCs w:val="24"/>
              </w:rPr>
              <w:t>Отработка практики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120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120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  <w:r w:rsidRPr="00E404B6">
              <w:rPr>
                <w:sz w:val="24"/>
                <w:szCs w:val="24"/>
              </w:rPr>
              <w:t>120 ч.</w:t>
            </w:r>
          </w:p>
        </w:tc>
      </w:tr>
      <w:tr w:rsidR="002C7B7B" w:rsidRPr="00E404B6" w:rsidTr="00CA4234">
        <w:trPr>
          <w:cantSplit/>
          <w:trHeight w:val="285"/>
        </w:trPr>
        <w:tc>
          <w:tcPr>
            <w:tcW w:w="791" w:type="pct"/>
            <w:vMerge/>
            <w:textDirection w:val="btL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3930" w:type="pct"/>
            <w:gridSpan w:val="11"/>
          </w:tcPr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Компонент по выбору</w:t>
            </w:r>
          </w:p>
        </w:tc>
      </w:tr>
      <w:tr w:rsidR="002C7B7B" w:rsidRPr="00E404B6" w:rsidTr="00CA4234">
        <w:trPr>
          <w:cantSplit/>
          <w:trHeight w:val="285"/>
        </w:trPr>
        <w:tc>
          <w:tcPr>
            <w:tcW w:w="791" w:type="pct"/>
            <w:vMerge/>
            <w:textDirection w:val="btLr"/>
          </w:tcPr>
          <w:p w:rsidR="002C7B7B" w:rsidRPr="00E404B6" w:rsidRDefault="002C7B7B" w:rsidP="00CA423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pct"/>
            <w:gridSpan w:val="3"/>
          </w:tcPr>
          <w:p w:rsidR="002C7B7B" w:rsidRPr="00E404B6" w:rsidRDefault="002C7B7B" w:rsidP="00CA4234">
            <w:pPr>
              <w:rPr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27.</w:t>
            </w:r>
            <w:r w:rsidRPr="00E404B6">
              <w:rPr>
                <w:i/>
                <w:sz w:val="24"/>
                <w:szCs w:val="24"/>
              </w:rPr>
              <w:t>Временная трудовая занятость «Отряд главы»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</w:tr>
      <w:tr w:rsidR="002C7B7B" w:rsidRPr="00E404B6" w:rsidTr="00CA4234">
        <w:trPr>
          <w:cantSplit/>
          <w:trHeight w:val="285"/>
        </w:trPr>
        <w:tc>
          <w:tcPr>
            <w:tcW w:w="2778" w:type="pct"/>
            <w:gridSpan w:val="4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Максимально возможное количество часов в год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274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323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255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251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282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278</w:t>
            </w:r>
          </w:p>
        </w:tc>
      </w:tr>
      <w:tr w:rsidR="002C7B7B" w:rsidRPr="00E404B6" w:rsidTr="00CA4234">
        <w:tc>
          <w:tcPr>
            <w:tcW w:w="2778" w:type="pct"/>
            <w:gridSpan w:val="4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Итого: обязательный компонент / </w:t>
            </w:r>
          </w:p>
          <w:p w:rsidR="002C7B7B" w:rsidRPr="00E404B6" w:rsidRDefault="002C7B7B" w:rsidP="00CA4234">
            <w:pPr>
              <w:rPr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 xml:space="preserve">              компонент по выбору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172 ч./ 102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201 ч. / 122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133 ч. / 122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129 ч. / 122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224 ч. /</w:t>
            </w:r>
          </w:p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122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160 ч. /</w:t>
            </w:r>
          </w:p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122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156 ч. /</w:t>
            </w:r>
          </w:p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122 ч.</w:t>
            </w:r>
          </w:p>
        </w:tc>
      </w:tr>
      <w:tr w:rsidR="002C7B7B" w:rsidRPr="00E404B6" w:rsidTr="00CA4234">
        <w:tc>
          <w:tcPr>
            <w:tcW w:w="2778" w:type="pct"/>
            <w:gridSpan w:val="4"/>
          </w:tcPr>
          <w:p w:rsidR="002C7B7B" w:rsidRPr="00E404B6" w:rsidRDefault="002C7B7B" w:rsidP="00CA4234">
            <w:pPr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 xml:space="preserve">Итого: </w:t>
            </w:r>
            <w:r w:rsidRPr="00E404B6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404B6">
              <w:rPr>
                <w:b/>
                <w:i/>
                <w:sz w:val="24"/>
                <w:szCs w:val="24"/>
              </w:rPr>
              <w:t xml:space="preserve">формы внеурочной деятельности, которые реализуются по договорам сетевого взаимодействия с учреждениями </w:t>
            </w:r>
            <w:proofErr w:type="gramStart"/>
            <w:r w:rsidRPr="00E404B6">
              <w:rPr>
                <w:b/>
                <w:i/>
                <w:sz w:val="24"/>
                <w:szCs w:val="24"/>
              </w:rPr>
              <w:t>ДО</w:t>
            </w:r>
            <w:proofErr w:type="gramEnd"/>
            <w:r w:rsidRPr="00E404B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68 ч.</w:t>
            </w:r>
          </w:p>
        </w:tc>
        <w:tc>
          <w:tcPr>
            <w:tcW w:w="272" w:type="pct"/>
            <w:vAlign w:val="center"/>
          </w:tcPr>
          <w:p w:rsidR="002C7B7B" w:rsidRPr="00E404B6" w:rsidRDefault="002C7B7B" w:rsidP="00CA4234">
            <w:pPr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156 ч.</w:t>
            </w:r>
          </w:p>
        </w:tc>
        <w:tc>
          <w:tcPr>
            <w:tcW w:w="274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88 ч.</w:t>
            </w:r>
          </w:p>
        </w:tc>
        <w:tc>
          <w:tcPr>
            <w:tcW w:w="279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88 ч.</w:t>
            </w:r>
          </w:p>
        </w:tc>
        <w:tc>
          <w:tcPr>
            <w:tcW w:w="277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88 ч.</w:t>
            </w:r>
          </w:p>
        </w:tc>
        <w:tc>
          <w:tcPr>
            <w:tcW w:w="278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  <w:tc>
          <w:tcPr>
            <w:tcW w:w="275" w:type="pct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20 ч.</w:t>
            </w:r>
          </w:p>
        </w:tc>
      </w:tr>
      <w:tr w:rsidR="002C7B7B" w:rsidRPr="00E404B6" w:rsidTr="00CA4234">
        <w:tc>
          <w:tcPr>
            <w:tcW w:w="2778" w:type="pct"/>
            <w:gridSpan w:val="4"/>
          </w:tcPr>
          <w:p w:rsidR="002C7B7B" w:rsidRPr="00E404B6" w:rsidRDefault="002C7B7B" w:rsidP="00CA4234">
            <w:pPr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Объем внеурочной деятельности на уровне основного общего образования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pct"/>
            <w:gridSpan w:val="7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1175 за пять лет обучения</w:t>
            </w:r>
          </w:p>
        </w:tc>
      </w:tr>
      <w:tr w:rsidR="002C7B7B" w:rsidRPr="00E404B6" w:rsidTr="00CA4234">
        <w:tc>
          <w:tcPr>
            <w:tcW w:w="2778" w:type="pct"/>
            <w:gridSpan w:val="4"/>
          </w:tcPr>
          <w:p w:rsidR="002C7B7B" w:rsidRPr="00E404B6" w:rsidRDefault="002C7B7B" w:rsidP="00CA4234">
            <w:pPr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i/>
                <w:sz w:val="24"/>
                <w:szCs w:val="24"/>
              </w:rPr>
              <w:t>Предельно допустимый объем внеурочной деятельности на уровне основного общего образования (ФГОС ООО)</w:t>
            </w:r>
          </w:p>
        </w:tc>
        <w:tc>
          <w:tcPr>
            <w:tcW w:w="298" w:type="pct"/>
            <w:gridSpan w:val="2"/>
          </w:tcPr>
          <w:p w:rsidR="002C7B7B" w:rsidRPr="00E404B6" w:rsidRDefault="002C7B7B" w:rsidP="00CA4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4" w:type="pct"/>
            <w:gridSpan w:val="7"/>
            <w:vAlign w:val="center"/>
          </w:tcPr>
          <w:p w:rsidR="002C7B7B" w:rsidRPr="00E404B6" w:rsidRDefault="002C7B7B" w:rsidP="00CA4234">
            <w:pPr>
              <w:jc w:val="center"/>
              <w:rPr>
                <w:b/>
                <w:i/>
                <w:sz w:val="24"/>
                <w:szCs w:val="24"/>
              </w:rPr>
            </w:pPr>
            <w:r w:rsidRPr="00E404B6">
              <w:rPr>
                <w:b/>
                <w:sz w:val="24"/>
                <w:szCs w:val="24"/>
              </w:rPr>
              <w:t>до 1750 часов за пять лет обучения</w:t>
            </w:r>
          </w:p>
        </w:tc>
      </w:tr>
    </w:tbl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2C7B7B">
      <w:pPr>
        <w:autoSpaceDE w:val="0"/>
        <w:autoSpaceDN w:val="0"/>
        <w:adjustRightInd w:val="0"/>
        <w:spacing w:after="0" w:line="240" w:lineRule="auto"/>
        <w:ind w:left="-110" w:firstLine="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B7B" w:rsidRDefault="002C7B7B" w:rsidP="00E404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4B6" w:rsidRPr="00E404B6" w:rsidRDefault="00E404B6" w:rsidP="00E404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04B6">
        <w:rPr>
          <w:rFonts w:ascii="Times New Roman" w:eastAsia="Calibri" w:hAnsi="Times New Roman" w:cs="Times New Roman"/>
          <w:b/>
          <w:sz w:val="24"/>
          <w:szCs w:val="24"/>
        </w:rPr>
        <w:t>Примечания:</w:t>
      </w:r>
    </w:p>
    <w:p w:rsidR="00E404B6" w:rsidRPr="00E404B6" w:rsidRDefault="00E404B6" w:rsidP="00E40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4B6">
        <w:rPr>
          <w:rFonts w:ascii="Times New Roman" w:eastAsia="Calibri" w:hAnsi="Times New Roman" w:cs="Times New Roman"/>
          <w:sz w:val="24"/>
          <w:szCs w:val="24"/>
        </w:rPr>
        <w:t xml:space="preserve">в тексте используются следующие сокращения: </w:t>
      </w:r>
      <w:r w:rsidRPr="00E404B6">
        <w:rPr>
          <w:rFonts w:ascii="Times New Roman" w:eastAsia="Calibri" w:hAnsi="Times New Roman" w:cs="Times New Roman"/>
          <w:b/>
          <w:sz w:val="24"/>
          <w:szCs w:val="24"/>
        </w:rPr>
        <w:t xml:space="preserve">КСК </w:t>
      </w:r>
      <w:r w:rsidRPr="00E404B6">
        <w:rPr>
          <w:rFonts w:ascii="Times New Roman" w:eastAsia="Calibri" w:hAnsi="Times New Roman" w:cs="Times New Roman"/>
          <w:sz w:val="24"/>
          <w:szCs w:val="24"/>
        </w:rPr>
        <w:t xml:space="preserve">– краткосрочный курс; </w:t>
      </w:r>
      <w:r w:rsidRPr="00E404B6">
        <w:rPr>
          <w:rFonts w:ascii="Times New Roman" w:eastAsia="Calibri" w:hAnsi="Times New Roman" w:cs="Times New Roman"/>
          <w:b/>
          <w:sz w:val="24"/>
          <w:szCs w:val="24"/>
        </w:rPr>
        <w:t xml:space="preserve">ГКРЗ </w:t>
      </w:r>
      <w:r w:rsidRPr="00E404B6">
        <w:rPr>
          <w:rFonts w:ascii="Times New Roman" w:eastAsia="Calibri" w:hAnsi="Times New Roman" w:cs="Times New Roman"/>
          <w:sz w:val="24"/>
          <w:szCs w:val="24"/>
        </w:rPr>
        <w:t>– групповые коррекционно-развивающие занятия;</w:t>
      </w:r>
    </w:p>
    <w:p w:rsidR="00E404B6" w:rsidRPr="00E404B6" w:rsidRDefault="00E404B6" w:rsidP="00E40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4B6">
        <w:rPr>
          <w:rFonts w:ascii="Times New Roman" w:eastAsia="Calibri" w:hAnsi="Times New Roman" w:cs="Times New Roman"/>
          <w:sz w:val="24"/>
          <w:szCs w:val="24"/>
        </w:rPr>
        <w:t>курсивом выделены те формы внеурочной деятельности, которые реализуются по договорам сетевого взаимодействия с учреждениями дополнительного образования</w:t>
      </w:r>
      <w:r w:rsidRPr="00E404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4B6" w:rsidRPr="00E404B6" w:rsidRDefault="00E404B6" w:rsidP="00E404B6">
      <w:pPr>
        <w:tabs>
          <w:tab w:val="left" w:pos="6675"/>
        </w:tabs>
        <w:rPr>
          <w:rFonts w:ascii="Calibri" w:eastAsia="Calibri" w:hAnsi="Calibri" w:cs="Times New Roman"/>
        </w:rPr>
      </w:pPr>
      <w:r w:rsidRPr="00E404B6">
        <w:rPr>
          <w:rFonts w:ascii="Calibri" w:eastAsia="Calibri" w:hAnsi="Calibri" w:cs="Times New Roman"/>
        </w:rPr>
        <w:tab/>
      </w:r>
    </w:p>
    <w:p w:rsidR="00011CD8" w:rsidRDefault="00011CD8"/>
    <w:sectPr w:rsidR="00011CD8" w:rsidSect="00145869">
      <w:pgSz w:w="11906" w:h="16838"/>
      <w:pgMar w:top="720" w:right="993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76CF"/>
    <w:multiLevelType w:val="hybridMultilevel"/>
    <w:tmpl w:val="62FE41E0"/>
    <w:lvl w:ilvl="0" w:tplc="A6A22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54"/>
    <w:rsid w:val="00011CD8"/>
    <w:rsid w:val="0004415F"/>
    <w:rsid w:val="00145869"/>
    <w:rsid w:val="002C7B7B"/>
    <w:rsid w:val="004B34C5"/>
    <w:rsid w:val="00615DFC"/>
    <w:rsid w:val="0073582E"/>
    <w:rsid w:val="00893346"/>
    <w:rsid w:val="00B72554"/>
    <w:rsid w:val="00E04475"/>
    <w:rsid w:val="00E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4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5507135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2018-09-21T06:38:00Z</cp:lastPrinted>
  <dcterms:created xsi:type="dcterms:W3CDTF">2018-09-21T07:02:00Z</dcterms:created>
  <dcterms:modified xsi:type="dcterms:W3CDTF">2018-09-24T05:48:00Z</dcterms:modified>
</cp:coreProperties>
</file>