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F2" w:rsidRDefault="009B72A5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3600" cy="9286875"/>
            <wp:effectExtent l="0" t="0" r="0" b="9525"/>
            <wp:docPr id="1" name="Рисунок 1" descr="C:\Users\Пользователь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2A5" w:rsidRDefault="009B72A5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2A5" w:rsidRDefault="009B72A5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57D9">
        <w:rPr>
          <w:rFonts w:ascii="Times New Roman" w:hAnsi="Times New Roman"/>
          <w:b/>
          <w:sz w:val="28"/>
          <w:szCs w:val="28"/>
        </w:rPr>
        <w:t xml:space="preserve">Структура    отчета  </w:t>
      </w:r>
      <w:proofErr w:type="spellStart"/>
      <w:r w:rsidRPr="005A57D9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5A57D9">
        <w:rPr>
          <w:rFonts w:ascii="Times New Roman" w:hAnsi="Times New Roman"/>
          <w:b/>
          <w:sz w:val="28"/>
          <w:szCs w:val="28"/>
        </w:rPr>
        <w:t xml:space="preserve">: </w:t>
      </w:r>
    </w:p>
    <w:p w:rsidR="003D62FD" w:rsidRPr="005A57D9" w:rsidRDefault="003D62FD" w:rsidP="003D62F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0"/>
        <w:gridCol w:w="6541"/>
        <w:gridCol w:w="1428"/>
      </w:tblGrid>
      <w:tr w:rsidR="003D62FD" w:rsidRPr="005A57D9" w:rsidTr="00D468F2">
        <w:trPr>
          <w:trHeight w:val="312"/>
        </w:trPr>
        <w:tc>
          <w:tcPr>
            <w:tcW w:w="1431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6548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3D62FD" w:rsidRPr="005A57D9" w:rsidTr="00D468F2">
        <w:trPr>
          <w:trHeight w:val="312"/>
        </w:trPr>
        <w:tc>
          <w:tcPr>
            <w:tcW w:w="9399" w:type="dxa"/>
            <w:gridSpan w:val="3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>1.Аналитическая часть</w:t>
            </w:r>
          </w:p>
        </w:tc>
      </w:tr>
      <w:tr w:rsidR="003D62FD" w:rsidRPr="005A57D9" w:rsidTr="00D468F2">
        <w:trPr>
          <w:trHeight w:val="312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D46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48" w:type="dxa"/>
            <w:shd w:val="clear" w:color="auto" w:fill="auto"/>
          </w:tcPr>
          <w:p w:rsidR="003D62FD" w:rsidRPr="00D468F2" w:rsidRDefault="003D62FD" w:rsidP="00C958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bCs/>
                <w:sz w:val="28"/>
                <w:szCs w:val="28"/>
              </w:rPr>
              <w:t>Общие сведения об образовательной организации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3D62FD" w:rsidRPr="005A57D9" w:rsidTr="00D468F2">
        <w:trPr>
          <w:trHeight w:val="640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</w:p>
        </w:tc>
        <w:tc>
          <w:tcPr>
            <w:tcW w:w="6548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  системы  управления  образовательной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CE6A81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62FD" w:rsidRPr="005A57D9" w:rsidTr="00D468F2">
        <w:trPr>
          <w:trHeight w:val="312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3. </w:t>
            </w:r>
          </w:p>
        </w:tc>
        <w:tc>
          <w:tcPr>
            <w:tcW w:w="6548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содержания  образовательной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CE6A81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D62FD" w:rsidRPr="005A57D9" w:rsidTr="00D468F2">
        <w:trPr>
          <w:trHeight w:val="744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</w:p>
        </w:tc>
        <w:tc>
          <w:tcPr>
            <w:tcW w:w="6548" w:type="dxa"/>
            <w:shd w:val="clear" w:color="auto" w:fill="auto"/>
          </w:tcPr>
          <w:p w:rsidR="003D62FD" w:rsidRPr="00D468F2" w:rsidRDefault="003D62FD" w:rsidP="00D468F2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</w:p>
          <w:p w:rsidR="003D62FD" w:rsidRPr="00D468F2" w:rsidRDefault="003D62FD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shd w:val="clear" w:color="auto" w:fill="auto"/>
          </w:tcPr>
          <w:p w:rsidR="003D62FD" w:rsidRPr="005A57D9" w:rsidRDefault="00CE6A81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20174" w:rsidRPr="005A57D9" w:rsidTr="00D468F2">
        <w:trPr>
          <w:trHeight w:val="744"/>
        </w:trPr>
        <w:tc>
          <w:tcPr>
            <w:tcW w:w="1431" w:type="dxa"/>
            <w:shd w:val="clear" w:color="auto" w:fill="auto"/>
          </w:tcPr>
          <w:p w:rsidR="00920174" w:rsidRPr="005A57D9" w:rsidRDefault="00920174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920174" w:rsidRDefault="00920174" w:rsidP="00920174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Результаты учебной деятельности 2018 учебного года</w:t>
            </w:r>
          </w:p>
          <w:p w:rsidR="00920174" w:rsidRPr="00D468F2" w:rsidRDefault="00920174" w:rsidP="00D468F2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920174" w:rsidRPr="005A57D9" w:rsidRDefault="009B72A5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D62FD" w:rsidRPr="005A57D9" w:rsidTr="00D468F2">
        <w:trPr>
          <w:trHeight w:val="759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5. </w:t>
            </w:r>
          </w:p>
        </w:tc>
        <w:tc>
          <w:tcPr>
            <w:tcW w:w="6548" w:type="dxa"/>
            <w:shd w:val="clear" w:color="auto" w:fill="auto"/>
          </w:tcPr>
          <w:p w:rsidR="003D62FD" w:rsidRPr="00D468F2" w:rsidRDefault="003D62FD" w:rsidP="00D468F2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468F2">
              <w:rPr>
                <w:rFonts w:ascii="Times New Roman" w:hAnsi="Times New Roman"/>
                <w:sz w:val="28"/>
                <w:szCs w:val="28"/>
              </w:rPr>
              <w:t>Востребованность выпускников</w:t>
            </w:r>
          </w:p>
          <w:p w:rsidR="003D62FD" w:rsidRPr="00D468F2" w:rsidRDefault="003D62FD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3D62FD" w:rsidRPr="005A57D9" w:rsidRDefault="00CE6A81" w:rsidP="009B7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B72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62FD" w:rsidRPr="005A57D9" w:rsidTr="00D468F2">
        <w:trPr>
          <w:trHeight w:val="625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 6</w:t>
            </w:r>
          </w:p>
        </w:tc>
        <w:tc>
          <w:tcPr>
            <w:tcW w:w="6548" w:type="dxa"/>
            <w:shd w:val="clear" w:color="auto" w:fill="auto"/>
          </w:tcPr>
          <w:p w:rsidR="003D62FD" w:rsidRPr="00D468F2" w:rsidRDefault="00D468F2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 xml:space="preserve"> Оценка  </w:t>
            </w:r>
            <w:proofErr w:type="gramStart"/>
            <w:r w:rsidRPr="00D468F2">
              <w:rPr>
                <w:rFonts w:ascii="Times New Roman" w:hAnsi="Times New Roman"/>
                <w:sz w:val="28"/>
                <w:szCs w:val="28"/>
              </w:rPr>
              <w:t>функционирования  внутренней  системы  оценки качества образования</w:t>
            </w:r>
            <w:proofErr w:type="gramEnd"/>
            <w:r w:rsidRPr="00D468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CE6A81" w:rsidP="009B7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B72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62FD" w:rsidRPr="005A57D9" w:rsidTr="00D468F2">
        <w:trPr>
          <w:trHeight w:val="327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7 </w:t>
            </w:r>
          </w:p>
        </w:tc>
        <w:tc>
          <w:tcPr>
            <w:tcW w:w="6548" w:type="dxa"/>
            <w:shd w:val="clear" w:color="auto" w:fill="auto"/>
          </w:tcPr>
          <w:p w:rsidR="003D62FD" w:rsidRPr="00D468F2" w:rsidRDefault="00D468F2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68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468F2">
              <w:rPr>
                <w:rFonts w:ascii="Times New Roman" w:hAnsi="Times New Roman"/>
                <w:sz w:val="28"/>
                <w:szCs w:val="28"/>
              </w:rPr>
              <w:t>Оценка кадрового  обеспечения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9B72A5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3D62FD" w:rsidRPr="005A57D9" w:rsidTr="00D468F2">
        <w:trPr>
          <w:trHeight w:val="625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8 </w:t>
            </w:r>
          </w:p>
        </w:tc>
        <w:tc>
          <w:tcPr>
            <w:tcW w:w="6548" w:type="dxa"/>
            <w:shd w:val="clear" w:color="auto" w:fill="auto"/>
          </w:tcPr>
          <w:p w:rsidR="003D62FD" w:rsidRPr="00D468F2" w:rsidRDefault="00D468F2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учебно-методического и библиотечно-информационного обеспечения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9B72A5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468F2" w:rsidRPr="005A57D9" w:rsidTr="00D468F2">
        <w:trPr>
          <w:trHeight w:val="312"/>
        </w:trPr>
        <w:tc>
          <w:tcPr>
            <w:tcW w:w="1431" w:type="dxa"/>
            <w:shd w:val="clear" w:color="auto" w:fill="auto"/>
          </w:tcPr>
          <w:p w:rsidR="00D468F2" w:rsidRPr="005A57D9" w:rsidRDefault="00D468F2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9</w:t>
            </w:r>
          </w:p>
        </w:tc>
        <w:tc>
          <w:tcPr>
            <w:tcW w:w="6548" w:type="dxa"/>
            <w:shd w:val="clear" w:color="auto" w:fill="auto"/>
          </w:tcPr>
          <w:p w:rsidR="00D468F2" w:rsidRPr="00D468F2" w:rsidRDefault="00D468F2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68F2">
              <w:rPr>
                <w:rFonts w:ascii="Times New Roman" w:hAnsi="Times New Roman"/>
                <w:sz w:val="28"/>
                <w:szCs w:val="28"/>
              </w:rPr>
              <w:t>Оценка материально-технической базы</w:t>
            </w:r>
          </w:p>
        </w:tc>
        <w:tc>
          <w:tcPr>
            <w:tcW w:w="1419" w:type="dxa"/>
            <w:shd w:val="clear" w:color="auto" w:fill="auto"/>
          </w:tcPr>
          <w:p w:rsidR="00D468F2" w:rsidRPr="005A57D9" w:rsidRDefault="009B72A5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468F2" w:rsidRPr="005A57D9" w:rsidTr="00D468F2">
        <w:trPr>
          <w:trHeight w:val="312"/>
        </w:trPr>
        <w:tc>
          <w:tcPr>
            <w:tcW w:w="1431" w:type="dxa"/>
            <w:shd w:val="clear" w:color="auto" w:fill="auto"/>
          </w:tcPr>
          <w:p w:rsidR="00D468F2" w:rsidRPr="005A57D9" w:rsidRDefault="00D468F2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D468F2" w:rsidRPr="00D468F2" w:rsidRDefault="00D468F2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</w:tcPr>
          <w:p w:rsidR="00D468F2" w:rsidRPr="005A57D9" w:rsidRDefault="00D468F2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2FD" w:rsidRPr="005A57D9" w:rsidTr="00D468F2">
        <w:trPr>
          <w:trHeight w:val="640"/>
        </w:trPr>
        <w:tc>
          <w:tcPr>
            <w:tcW w:w="9399" w:type="dxa"/>
            <w:gridSpan w:val="3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 анализа показателей деятельности  МБОУ </w:t>
            </w:r>
            <w:r w:rsidR="00D468F2">
              <w:rPr>
                <w:rFonts w:ascii="Times New Roman" w:hAnsi="Times New Roman"/>
                <w:b/>
                <w:sz w:val="28"/>
                <w:szCs w:val="28"/>
              </w:rPr>
              <w:t>СУВУ №14 «Подросток»</w:t>
            </w:r>
          </w:p>
        </w:tc>
      </w:tr>
      <w:tr w:rsidR="003D62FD" w:rsidRPr="005A57D9" w:rsidTr="00D468F2">
        <w:trPr>
          <w:trHeight w:val="640"/>
        </w:trPr>
        <w:tc>
          <w:tcPr>
            <w:tcW w:w="1431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Результаты  анализа показателей деятельности  МБОУ «</w:t>
            </w:r>
            <w:r w:rsidR="00D468F2">
              <w:rPr>
                <w:rFonts w:ascii="Times New Roman" w:hAnsi="Times New Roman"/>
                <w:sz w:val="28"/>
                <w:szCs w:val="28"/>
              </w:rPr>
              <w:t>СУВУ №14 «Подросток»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9B72A5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D62FD" w:rsidRPr="005A57D9" w:rsidTr="00D468F2">
        <w:trPr>
          <w:trHeight w:val="312"/>
        </w:trPr>
        <w:tc>
          <w:tcPr>
            <w:tcW w:w="1431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3D62FD" w:rsidRPr="005A57D9" w:rsidRDefault="003D62FD" w:rsidP="00C958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Заключение.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419" w:type="dxa"/>
            <w:shd w:val="clear" w:color="auto" w:fill="auto"/>
          </w:tcPr>
          <w:p w:rsidR="003D62FD" w:rsidRPr="005A57D9" w:rsidRDefault="009B72A5" w:rsidP="00C958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bookmarkStart w:id="0" w:name="_GoBack"/>
            <w:bookmarkEnd w:id="0"/>
          </w:p>
        </w:tc>
      </w:tr>
    </w:tbl>
    <w:p w:rsidR="003D62FD" w:rsidRPr="005A57D9" w:rsidRDefault="003D62FD" w:rsidP="003D62F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D468F2" w:rsidRDefault="00D468F2" w:rsidP="003D62FD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3D62FD" w:rsidRDefault="003D62FD" w:rsidP="003D62FD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3D62FD" w:rsidRPr="005A57D9" w:rsidRDefault="003D62FD" w:rsidP="003D62F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D62FD" w:rsidRPr="000B34E3" w:rsidRDefault="003D62FD" w:rsidP="003D62FD">
      <w:pPr>
        <w:pStyle w:val="a3"/>
        <w:spacing w:after="0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D62FD" w:rsidRDefault="003D62FD"/>
    <w:p w:rsidR="009B72A5" w:rsidRDefault="009B72A5"/>
    <w:p w:rsidR="009B72A5" w:rsidRDefault="009B72A5"/>
    <w:p w:rsidR="009B72A5" w:rsidRDefault="009B72A5"/>
    <w:p w:rsidR="009B72A5" w:rsidRDefault="009B72A5">
      <w:pPr>
        <w:sectPr w:rsidR="009B72A5" w:rsidSect="009B72A5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lastRenderedPageBreak/>
        <w:t xml:space="preserve">Отчет о результатах </w:t>
      </w:r>
      <w:proofErr w:type="spellStart"/>
      <w:r>
        <w:rPr>
          <w:rFonts w:ascii="Times New Roman" w:hAnsi="Times New Roman"/>
          <w:b/>
          <w:szCs w:val="24"/>
          <w:lang w:eastAsia="ar-SA"/>
        </w:rPr>
        <w:t>самообследования</w:t>
      </w:r>
      <w:proofErr w:type="spellEnd"/>
      <w:r>
        <w:rPr>
          <w:rFonts w:ascii="Times New Roman" w:hAnsi="Times New Roman"/>
          <w:b/>
          <w:szCs w:val="24"/>
          <w:lang w:eastAsia="ar-SA"/>
        </w:rPr>
        <w:br/>
      </w:r>
      <w:r>
        <w:rPr>
          <w:rFonts w:ascii="Times New Roman" w:hAnsi="Times New Roman"/>
          <w:b/>
          <w:szCs w:val="24"/>
        </w:rPr>
        <w:t>муниципального бюджетного общеобразовательного учреждения</w:t>
      </w:r>
      <w:r>
        <w:rPr>
          <w:rFonts w:ascii="Times New Roman" w:hAnsi="Times New Roman"/>
          <w:b/>
          <w:szCs w:val="24"/>
        </w:rPr>
        <w:br/>
        <w:t>«МБОУ «СУВУ №14 «Подросток»» за 2018 год</w:t>
      </w: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Аналитическая часть</w:t>
      </w: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t>I</w:t>
      </w:r>
      <w:r>
        <w:rPr>
          <w:rFonts w:ascii="Times New Roman" w:hAnsi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1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9144"/>
      </w:tblGrid>
      <w:tr w:rsidR="009B72A5" w:rsidTr="007C064A">
        <w:trPr>
          <w:trHeight w:val="823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A5" w:rsidRPr="00802C5E" w:rsidRDefault="009B72A5" w:rsidP="007C06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Муниципальное бюджетное общеобразовательное учреждение «Специальное учебно-воспитательное учреждение открытого типа – основная  общеобразовательная школа № 14 «Подросток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</w:tr>
      <w:tr w:rsidR="009B72A5" w:rsidTr="007C064A">
        <w:trPr>
          <w:trHeight w:val="26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Максимова Василиса Михайловна</w:t>
            </w:r>
          </w:p>
        </w:tc>
      </w:tr>
      <w:tr w:rsidR="009B72A5" w:rsidTr="007C064A">
        <w:trPr>
          <w:trHeight w:val="27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>618200, Пермский край, г. Чусовой, ул. Ленина, д.12.</w:t>
            </w:r>
          </w:p>
        </w:tc>
      </w:tr>
      <w:tr w:rsidR="009B72A5" w:rsidTr="007C064A">
        <w:trPr>
          <w:trHeight w:val="45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Телефон, факс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A5" w:rsidRDefault="009B72A5" w:rsidP="007C064A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8 (34256) 5-17-69; 8 (34256) 5-80-41</w:t>
            </w:r>
          </w:p>
        </w:tc>
      </w:tr>
      <w:tr w:rsidR="009B72A5" w:rsidTr="007C064A">
        <w:trPr>
          <w:trHeight w:val="35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rPr>
                <w:rFonts w:ascii="Times New Roman" w:hAnsi="Times New Roman"/>
                <w:szCs w:val="24"/>
              </w:rPr>
            </w:pPr>
            <w:hyperlink r:id="rId10" w:history="1">
              <w:r>
                <w:rPr>
                  <w:rStyle w:val="aa"/>
                  <w:rFonts w:ascii="Times New Roman" w:hAnsi="Times New Roman"/>
                  <w:bCs/>
                  <w:iCs/>
                  <w:szCs w:val="24"/>
                  <w:lang w:val="en-US"/>
                </w:rPr>
                <w:t>sh14.chus@mail.ru</w:t>
              </w:r>
            </w:hyperlink>
          </w:p>
        </w:tc>
      </w:tr>
      <w:tr w:rsidR="009B72A5" w:rsidTr="007C064A">
        <w:trPr>
          <w:trHeight w:val="38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Учредитель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Управление образования Администрации Чусовского муниципального района</w:t>
            </w:r>
          </w:p>
        </w:tc>
      </w:tr>
      <w:tr w:rsidR="009B72A5" w:rsidTr="007C064A">
        <w:trPr>
          <w:trHeight w:val="416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создания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1996 год</w:t>
            </w:r>
          </w:p>
        </w:tc>
      </w:tr>
      <w:tr w:rsidR="009B72A5" w:rsidTr="007C064A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Лицензия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802C5E" w:rsidRDefault="009B72A5" w:rsidP="007C064A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15.02.2019 № 6301, серия 59 ЛО</w:t>
            </w:r>
            <w:proofErr w:type="gramStart"/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proofErr w:type="gramEnd"/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 xml:space="preserve"> № 0004312</w:t>
            </w:r>
          </w:p>
        </w:tc>
      </w:tr>
      <w:tr w:rsidR="009B72A5" w:rsidTr="007C064A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802C5E" w:rsidRDefault="009B72A5" w:rsidP="007C064A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13.03.2019 № 87, серия 59 АО</w:t>
            </w:r>
            <w:proofErr w:type="gramStart"/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proofErr w:type="gramEnd"/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 xml:space="preserve"> № 0001419; срок действия: до 15 марта 2025 года</w:t>
            </w:r>
          </w:p>
        </w:tc>
      </w:tr>
    </w:tbl>
    <w:p w:rsidR="009B72A5" w:rsidRDefault="009B72A5" w:rsidP="009B72A5">
      <w:pPr>
        <w:spacing w:before="120" w:after="0" w:line="240" w:lineRule="auto"/>
        <w:rPr>
          <w:rFonts w:ascii="Times New Roman" w:hAnsi="Times New Roman"/>
          <w:szCs w:val="24"/>
        </w:rPr>
      </w:pPr>
    </w:p>
    <w:p w:rsidR="009B72A5" w:rsidRDefault="009B72A5" w:rsidP="009B72A5">
      <w:pPr>
        <w:spacing w:before="12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МБОУ «СУВУ №14 «Подросток» (далее – Школа) расположена в старой части   города </w:t>
      </w:r>
      <w:proofErr w:type="spellStart"/>
      <w:r>
        <w:rPr>
          <w:rFonts w:ascii="Times New Roman" w:hAnsi="Times New Roman"/>
          <w:szCs w:val="24"/>
        </w:rPr>
        <w:t>Чусового</w:t>
      </w:r>
      <w:proofErr w:type="spellEnd"/>
      <w:r>
        <w:rPr>
          <w:rFonts w:ascii="Times New Roman" w:hAnsi="Times New Roman"/>
          <w:szCs w:val="24"/>
        </w:rPr>
        <w:t xml:space="preserve">. Учащиеся школы проживают во всех районах города </w:t>
      </w:r>
      <w:proofErr w:type="spellStart"/>
      <w:r>
        <w:rPr>
          <w:rFonts w:ascii="Times New Roman" w:hAnsi="Times New Roman"/>
          <w:szCs w:val="24"/>
        </w:rPr>
        <w:t>Чусового</w:t>
      </w:r>
      <w:proofErr w:type="spellEnd"/>
      <w:r>
        <w:rPr>
          <w:rFonts w:ascii="Times New Roman" w:hAnsi="Times New Roman"/>
          <w:szCs w:val="24"/>
        </w:rPr>
        <w:t xml:space="preserve"> и Чусовского района.</w:t>
      </w: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Основным  предметом  деятельности  ОУ  является реабилитация подростков, оказавшихся в социально опасном положении и реализация основных  общеобразовательных  программ  основного общего образования и программ профессиональной подготовки, программ дополнительного образования.  </w:t>
      </w: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szCs w:val="24"/>
        </w:rPr>
        <w:t>. Система управления организацией</w:t>
      </w:r>
    </w:p>
    <w:p w:rsidR="009B72A5" w:rsidRDefault="009B72A5" w:rsidP="009B72A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Управление осуществляется на принципах единоначалия и самоуправления.</w:t>
      </w:r>
    </w:p>
    <w:p w:rsidR="009B72A5" w:rsidRDefault="009B72A5" w:rsidP="009B72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10568"/>
      </w:tblGrid>
      <w:tr w:rsidR="009B72A5" w:rsidTr="007C064A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Функции</w:t>
            </w:r>
          </w:p>
        </w:tc>
      </w:tr>
      <w:tr w:rsidR="009B72A5" w:rsidTr="007C064A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B72A5" w:rsidTr="007C064A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Рассматривает вопросы: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образовательной организации;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финансово-хозяйственной деятельности;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</w:t>
            </w:r>
          </w:p>
        </w:tc>
      </w:tr>
      <w:tr w:rsidR="009B72A5" w:rsidTr="007C064A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образовательных услуг;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регламентации образовательных отношений;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разработки образовательных программ;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выбора учебников, учебных пособий, средств обучения и воспитания;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 образовательного процесса;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аттестации, повышения квалификации педагогических работников;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координации деятельности методических объединений</w:t>
            </w:r>
          </w:p>
        </w:tc>
      </w:tr>
      <w:tr w:rsidR="009B72A5" w:rsidTr="007C064A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осуществления учебно-методической работы в Школе создано </w:t>
      </w:r>
      <w:r>
        <w:rPr>
          <w:rFonts w:ascii="Times New Roman" w:hAnsi="Times New Roman"/>
          <w:bCs/>
          <w:szCs w:val="24"/>
        </w:rPr>
        <w:t>три   методических объединения:</w:t>
      </w:r>
    </w:p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учителей и мастеров профессионального образования</w:t>
      </w:r>
    </w:p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воспитателей</w:t>
      </w:r>
    </w:p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узких специалистов</w:t>
      </w: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lastRenderedPageBreak/>
        <w:t>III</w:t>
      </w:r>
      <w:r>
        <w:rPr>
          <w:rFonts w:ascii="Times New Roman" w:hAnsi="Times New Roman"/>
          <w:b/>
          <w:bCs/>
          <w:szCs w:val="24"/>
        </w:rPr>
        <w:t>. Оценка образовательной деятельности</w:t>
      </w:r>
    </w:p>
    <w:p w:rsidR="009B72A5" w:rsidRPr="00802C5E" w:rsidRDefault="009B72A5" w:rsidP="009B72A5">
      <w:pPr>
        <w:spacing w:before="120" w:after="0" w:line="240" w:lineRule="auto"/>
        <w:rPr>
          <w:rFonts w:ascii="Times New Roman" w:hAnsi="Times New Roman"/>
          <w:szCs w:val="24"/>
        </w:rPr>
      </w:pPr>
      <w:proofErr w:type="gramStart"/>
      <w:r w:rsidRPr="00802C5E">
        <w:rPr>
          <w:rFonts w:ascii="Times New Roman" w:hAnsi="Times New Roman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</w:t>
      </w:r>
      <w:r>
        <w:rPr>
          <w:rFonts w:ascii="Times New Roman" w:hAnsi="Times New Roman"/>
          <w:szCs w:val="24"/>
        </w:rPr>
        <w:t>ые графики, расписанием занятий.</w:t>
      </w:r>
      <w:proofErr w:type="gramEnd"/>
    </w:p>
    <w:p w:rsidR="009B72A5" w:rsidRDefault="009B72A5" w:rsidP="009B72A5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  5–9 классов ориентирован на 5 -летний нормативный срок освоения основной образовательной программы   основного общего образования (реализация ФГОС ООО).</w:t>
      </w: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IV</w:t>
      </w:r>
      <w:r w:rsidRPr="00802C5E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Воспитательная работа</w:t>
      </w:r>
    </w:p>
    <w:p w:rsidR="009B72A5" w:rsidRDefault="009B72A5" w:rsidP="009B72A5">
      <w:pPr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Организация воспитательной деятельности осуществлялось в формах  урочной и внеурочной деятельности. </w:t>
      </w:r>
    </w:p>
    <w:p w:rsidR="009B72A5" w:rsidRDefault="009B72A5" w:rsidP="009B72A5">
      <w:pPr>
        <w:spacing w:after="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В   2018   году</w:t>
      </w:r>
      <w:r>
        <w:rPr>
          <w:rFonts w:ascii="Times New Roman" w:hAnsi="Times New Roman"/>
          <w:bCs/>
          <w:szCs w:val="24"/>
        </w:rPr>
        <w:t xml:space="preserve"> на базе нашего образовательного учреждения было организовано 8 детских объединений, как силами школы, так и за счёт расширения сети дополнительного образования. Сравнительный анализ </w:t>
      </w:r>
      <w:r>
        <w:rPr>
          <w:rFonts w:ascii="Times New Roman" w:hAnsi="Times New Roman"/>
          <w:szCs w:val="24"/>
        </w:rPr>
        <w:t xml:space="preserve">охвата </w:t>
      </w:r>
      <w:proofErr w:type="gramStart"/>
      <w:r>
        <w:rPr>
          <w:rFonts w:ascii="Times New Roman" w:hAnsi="Times New Roman"/>
          <w:szCs w:val="24"/>
        </w:rPr>
        <w:t>обучающихся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Cs w:val="24"/>
        </w:rPr>
        <w:t>дополнительным образованием школы и города</w:t>
      </w:r>
      <w:r>
        <w:rPr>
          <w:rFonts w:ascii="Times New Roman" w:hAnsi="Times New Roman"/>
          <w:szCs w:val="24"/>
        </w:rPr>
        <w:t xml:space="preserve"> на начало и конец учебного года следующий</w:t>
      </w:r>
      <w:r>
        <w:rPr>
          <w:rFonts w:ascii="Times New Roman" w:hAnsi="Times New Roman"/>
          <w:b/>
          <w:i/>
          <w:szCs w:val="24"/>
        </w:rPr>
        <w:t>:</w:t>
      </w:r>
    </w:p>
    <w:p w:rsidR="009B72A5" w:rsidRPr="00503EBB" w:rsidRDefault="009B72A5" w:rsidP="009B72A5">
      <w:pPr>
        <w:spacing w:after="0"/>
        <w:jc w:val="both"/>
        <w:rPr>
          <w:rFonts w:ascii="Times New Roman" w:hAnsi="Times New Roman"/>
          <w:b/>
          <w:i/>
          <w:szCs w:val="24"/>
        </w:rPr>
      </w:pPr>
    </w:p>
    <w:tbl>
      <w:tblPr>
        <w:tblW w:w="10878" w:type="dxa"/>
        <w:jc w:val="center"/>
        <w:tblInd w:w="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74"/>
        <w:gridCol w:w="1752"/>
        <w:gridCol w:w="1817"/>
        <w:gridCol w:w="1559"/>
        <w:gridCol w:w="1559"/>
        <w:gridCol w:w="1599"/>
        <w:gridCol w:w="1418"/>
      </w:tblGrid>
      <w:tr w:rsidR="009B72A5" w:rsidRPr="009F268A" w:rsidTr="007C064A">
        <w:trPr>
          <w:trHeight w:val="433"/>
          <w:jc w:val="center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Класс</w:t>
            </w:r>
          </w:p>
        </w:tc>
        <w:tc>
          <w:tcPr>
            <w:tcW w:w="3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% занятости в школе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% занятости  города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% не занятых</w:t>
            </w:r>
          </w:p>
        </w:tc>
      </w:tr>
      <w:tr w:rsidR="009B72A5" w:rsidRPr="009F268A" w:rsidTr="007C064A">
        <w:trPr>
          <w:trHeight w:val="433"/>
          <w:jc w:val="center"/>
        </w:trPr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уч. г.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уч. г.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уч. г.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уч. г.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уч. г.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уч. г.</w:t>
            </w:r>
          </w:p>
        </w:tc>
      </w:tr>
      <w:tr w:rsidR="009B72A5" w:rsidRPr="009F268A" w:rsidTr="007C064A">
        <w:trPr>
          <w:trHeight w:val="399"/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5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5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2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40 %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чел. / 20 %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6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8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11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12 %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7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11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84 %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чел. / 92 %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7 %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15 %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чел. / 7 %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8а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10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13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4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58 %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 чел. / 38 %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8б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9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чел. / 92</w:t>
            </w:r>
            <w:r w:rsidRPr="009F268A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33 %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 чел. / 31 %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чел. / 7 %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9а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11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 чел. / 91</w:t>
            </w:r>
            <w:r w:rsidRPr="009F268A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27 %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чел. / 27 %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чел. / 9 %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9б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13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13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5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38 %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 чел. / 38 %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9в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13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12 чел. / 92</w:t>
            </w:r>
            <w:r w:rsidRPr="009F268A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3 чел. / </w:t>
            </w:r>
            <w:r w:rsidRPr="009F268A">
              <w:rPr>
                <w:rFonts w:ascii="Times New Roman" w:hAnsi="Times New Roman"/>
                <w:bCs/>
                <w:szCs w:val="24"/>
              </w:rPr>
              <w:t>23 %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 чел. / 15 %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чел. / 9 %</w:t>
            </w:r>
          </w:p>
        </w:tc>
      </w:tr>
      <w:tr w:rsidR="009B72A5" w:rsidRPr="009F268A" w:rsidTr="007C064A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i/>
                <w:szCs w:val="24"/>
              </w:rPr>
              <w:t>: всего / занято / %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82 ч. / 80 ч. / </w:t>
            </w: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97  %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93 ч. / 88 ч. / 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95 %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82 ч. / 22 ч. / 27</w:t>
            </w: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93 ч. / 20 ч. / 22 %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82 ч. / 1 ч. / </w:t>
            </w:r>
          </w:p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1</w:t>
            </w: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 xml:space="preserve"> 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72A5" w:rsidRPr="009F268A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93 ч. / 4 ч. / 4 %</w:t>
            </w:r>
          </w:p>
        </w:tc>
      </w:tr>
    </w:tbl>
    <w:p w:rsidR="009B72A5" w:rsidRDefault="009B72A5" w:rsidP="009B72A5"/>
    <w:p w:rsidR="009B72A5" w:rsidRPr="00503EBB" w:rsidRDefault="009B72A5" w:rsidP="009B72A5">
      <w:pPr>
        <w:jc w:val="center"/>
      </w:pPr>
      <w:r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6BF7D2DB" wp14:editId="1D61104D">
            <wp:extent cx="4257675" cy="2314575"/>
            <wp:effectExtent l="95250" t="95250" r="28575" b="28575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72A5" w:rsidRPr="0077480A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77480A">
        <w:rPr>
          <w:rFonts w:ascii="Times New Roman" w:hAnsi="Times New Roman"/>
          <w:b/>
          <w:bCs/>
          <w:color w:val="C00000"/>
          <w:szCs w:val="24"/>
          <w:u w:val="single"/>
        </w:rPr>
        <w:t>Охват занятостью  обучающихся, состоящих на учётах ГР СОП, СОП, ПДН</w:t>
      </w:r>
    </w:p>
    <w:p w:rsidR="009B72A5" w:rsidRPr="0077480A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proofErr w:type="gramStart"/>
      <w:r w:rsidRPr="0077480A">
        <w:rPr>
          <w:rFonts w:ascii="Times New Roman" w:hAnsi="Times New Roman"/>
          <w:b/>
          <w:bCs/>
          <w:color w:val="C00000"/>
          <w:szCs w:val="24"/>
          <w:u w:val="single"/>
        </w:rPr>
        <w:t>на конец</w:t>
      </w:r>
      <w:proofErr w:type="gramEnd"/>
      <w:r w:rsidRPr="0077480A">
        <w:rPr>
          <w:rFonts w:ascii="Times New Roman" w:hAnsi="Times New Roman"/>
          <w:b/>
          <w:bCs/>
          <w:color w:val="C00000"/>
          <w:szCs w:val="24"/>
          <w:u w:val="single"/>
        </w:rPr>
        <w:t xml:space="preserve"> 2018</w:t>
      </w:r>
      <w:r>
        <w:rPr>
          <w:rFonts w:ascii="Times New Roman" w:hAnsi="Times New Roman"/>
          <w:b/>
          <w:bCs/>
          <w:color w:val="C00000"/>
          <w:szCs w:val="24"/>
          <w:u w:val="single"/>
        </w:rPr>
        <w:t xml:space="preserve"> года</w:t>
      </w:r>
      <w:r w:rsidRPr="0077480A">
        <w:rPr>
          <w:rFonts w:ascii="Times New Roman" w:hAnsi="Times New Roman"/>
          <w:b/>
          <w:bCs/>
          <w:color w:val="C00000"/>
          <w:szCs w:val="24"/>
          <w:u w:val="single"/>
        </w:rPr>
        <w:t>:</w:t>
      </w:r>
    </w:p>
    <w:p w:rsidR="009B72A5" w:rsidRPr="004D4EDF" w:rsidRDefault="009B72A5" w:rsidP="009B72A5">
      <w:pPr>
        <w:spacing w:after="0" w:line="240" w:lineRule="auto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B72A5" w:rsidRPr="004D4EDF" w:rsidTr="007C064A">
        <w:trPr>
          <w:jc w:val="center"/>
        </w:trPr>
        <w:tc>
          <w:tcPr>
            <w:tcW w:w="2392" w:type="dxa"/>
            <w:shd w:val="clear" w:color="auto" w:fill="FFFF99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>ГР СОП</w:t>
            </w:r>
          </w:p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>количество чел. /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занятых / % </w:t>
            </w:r>
            <w:r w:rsidRPr="004D4EDF">
              <w:rPr>
                <w:rFonts w:ascii="Times New Roman" w:hAnsi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2393" w:type="dxa"/>
            <w:shd w:val="clear" w:color="auto" w:fill="FFFF99"/>
          </w:tcPr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>СОП</w:t>
            </w:r>
          </w:p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>количество чел. /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занятых / % </w:t>
            </w:r>
            <w:r w:rsidRPr="004D4EDF">
              <w:rPr>
                <w:rFonts w:ascii="Times New Roman" w:hAnsi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2393" w:type="dxa"/>
            <w:shd w:val="clear" w:color="auto" w:fill="FFFF99"/>
          </w:tcPr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 xml:space="preserve">ПДН </w:t>
            </w:r>
          </w:p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>количество чел. /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занятых /  % </w:t>
            </w:r>
            <w:r w:rsidRPr="004D4EDF">
              <w:rPr>
                <w:rFonts w:ascii="Times New Roman" w:hAnsi="Times New Roman"/>
                <w:b/>
                <w:bCs/>
                <w:szCs w:val="24"/>
              </w:rPr>
              <w:t xml:space="preserve">  </w:t>
            </w:r>
          </w:p>
        </w:tc>
        <w:tc>
          <w:tcPr>
            <w:tcW w:w="2393" w:type="dxa"/>
            <w:shd w:val="clear" w:color="auto" w:fill="FFFF99"/>
          </w:tcPr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>не охвачены ДО</w:t>
            </w:r>
          </w:p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>количество чел. /</w:t>
            </w:r>
          </w:p>
          <w:p w:rsidR="009B72A5" w:rsidRPr="004D4ED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D4EDF">
              <w:rPr>
                <w:rFonts w:ascii="Times New Roman" w:hAnsi="Times New Roman"/>
                <w:b/>
                <w:bCs/>
                <w:szCs w:val="24"/>
              </w:rPr>
              <w:t xml:space="preserve">% занятости  </w:t>
            </w:r>
          </w:p>
        </w:tc>
      </w:tr>
      <w:tr w:rsidR="009B72A5" w:rsidRPr="004D4EDF" w:rsidTr="007C064A">
        <w:trPr>
          <w:jc w:val="center"/>
        </w:trPr>
        <w:tc>
          <w:tcPr>
            <w:tcW w:w="2392" w:type="dxa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30</w:t>
            </w:r>
            <w:r w:rsidRPr="004D4EDF">
              <w:rPr>
                <w:rFonts w:ascii="Times New Roman" w:hAnsi="Times New Roman"/>
                <w:bCs/>
                <w:szCs w:val="24"/>
              </w:rPr>
              <w:t xml:space="preserve"> чел.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D4EDF">
              <w:rPr>
                <w:rFonts w:ascii="Times New Roman" w:hAnsi="Times New Roman"/>
                <w:bCs/>
                <w:szCs w:val="24"/>
              </w:rPr>
              <w:t>/</w:t>
            </w:r>
            <w:r>
              <w:rPr>
                <w:rFonts w:ascii="Times New Roman" w:hAnsi="Times New Roman"/>
                <w:bCs/>
                <w:szCs w:val="24"/>
              </w:rPr>
              <w:t xml:space="preserve">  27 чел. / </w:t>
            </w:r>
          </w:p>
          <w:p w:rsidR="009B72A5" w:rsidRPr="008D4E4E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D4E4E">
              <w:rPr>
                <w:rFonts w:ascii="Times New Roman" w:hAnsi="Times New Roman"/>
                <w:b/>
                <w:bCs/>
                <w:szCs w:val="24"/>
              </w:rPr>
              <w:t>90 %</w:t>
            </w:r>
          </w:p>
        </w:tc>
        <w:tc>
          <w:tcPr>
            <w:tcW w:w="2393" w:type="dxa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  <w:r w:rsidRPr="004D4EDF">
              <w:rPr>
                <w:rFonts w:ascii="Times New Roman" w:hAnsi="Times New Roman"/>
                <w:bCs/>
                <w:szCs w:val="24"/>
              </w:rPr>
              <w:t xml:space="preserve"> чел.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D4EDF">
              <w:rPr>
                <w:rFonts w:ascii="Times New Roman" w:hAnsi="Times New Roman"/>
                <w:bCs/>
                <w:szCs w:val="24"/>
              </w:rPr>
              <w:t>/</w:t>
            </w:r>
            <w:r>
              <w:rPr>
                <w:rFonts w:ascii="Times New Roman" w:hAnsi="Times New Roman"/>
                <w:bCs/>
                <w:szCs w:val="24"/>
              </w:rPr>
              <w:t xml:space="preserve"> 5 чел. / </w:t>
            </w:r>
          </w:p>
          <w:p w:rsidR="009B72A5" w:rsidRPr="008D4E4E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D4E4E">
              <w:rPr>
                <w:rFonts w:ascii="Times New Roman" w:hAnsi="Times New Roman"/>
                <w:b/>
                <w:bCs/>
                <w:szCs w:val="24"/>
              </w:rPr>
              <w:t>100 %</w:t>
            </w:r>
          </w:p>
        </w:tc>
        <w:tc>
          <w:tcPr>
            <w:tcW w:w="2393" w:type="dxa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17</w:t>
            </w:r>
            <w:r w:rsidRPr="004D4EDF">
              <w:rPr>
                <w:rFonts w:ascii="Times New Roman" w:hAnsi="Times New Roman"/>
                <w:bCs/>
                <w:szCs w:val="24"/>
              </w:rPr>
              <w:t xml:space="preserve"> чел.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D4EDF">
              <w:rPr>
                <w:rFonts w:ascii="Times New Roman" w:hAnsi="Times New Roman"/>
                <w:bCs/>
                <w:szCs w:val="24"/>
              </w:rPr>
              <w:t>/</w:t>
            </w:r>
            <w:r>
              <w:rPr>
                <w:rFonts w:ascii="Times New Roman" w:hAnsi="Times New Roman"/>
                <w:bCs/>
                <w:szCs w:val="24"/>
              </w:rPr>
              <w:t xml:space="preserve"> 14 чел. / </w:t>
            </w:r>
          </w:p>
          <w:p w:rsidR="009B72A5" w:rsidRPr="008D4E4E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D4E4E">
              <w:rPr>
                <w:rFonts w:ascii="Times New Roman" w:hAnsi="Times New Roman"/>
                <w:b/>
                <w:bCs/>
                <w:szCs w:val="24"/>
              </w:rPr>
              <w:t>82 %</w:t>
            </w:r>
          </w:p>
        </w:tc>
        <w:tc>
          <w:tcPr>
            <w:tcW w:w="2393" w:type="dxa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  <w:r w:rsidRPr="004D4EDF">
              <w:rPr>
                <w:rFonts w:ascii="Times New Roman" w:hAnsi="Times New Roman"/>
                <w:bCs/>
                <w:szCs w:val="24"/>
              </w:rPr>
              <w:t xml:space="preserve"> чел.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D4EDF">
              <w:rPr>
                <w:rFonts w:ascii="Times New Roman" w:hAnsi="Times New Roman"/>
                <w:bCs/>
                <w:szCs w:val="24"/>
              </w:rPr>
              <w:t>/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:rsidR="009B72A5" w:rsidRPr="008D4E4E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D4E4E">
              <w:rPr>
                <w:rFonts w:ascii="Times New Roman" w:hAnsi="Times New Roman"/>
                <w:b/>
                <w:bCs/>
                <w:szCs w:val="24"/>
              </w:rPr>
              <w:t>10 %</w:t>
            </w:r>
          </w:p>
        </w:tc>
      </w:tr>
    </w:tbl>
    <w:p w:rsidR="009B72A5" w:rsidRDefault="009B72A5" w:rsidP="009B72A5"/>
    <w:p w:rsidR="009B72A5" w:rsidRDefault="009B72A5" w:rsidP="009B72A5">
      <w:pPr>
        <w:rPr>
          <w:rFonts w:ascii="Times New Roman" w:hAnsi="Times New Roman"/>
          <w:szCs w:val="24"/>
        </w:rPr>
      </w:pPr>
      <w:r w:rsidRPr="00F4257A">
        <w:rPr>
          <w:noProof/>
        </w:rPr>
        <w:drawing>
          <wp:anchor distT="0" distB="0" distL="114300" distR="114300" simplePos="0" relativeHeight="251659264" behindDoc="0" locked="0" layoutInCell="1" allowOverlap="1" wp14:anchorId="7E2C7BDD" wp14:editId="0B98CEC4">
            <wp:simplePos x="0" y="0"/>
            <wp:positionH relativeFrom="column">
              <wp:posOffset>2432685</wp:posOffset>
            </wp:positionH>
            <wp:positionV relativeFrom="paragraph">
              <wp:posOffset>111760</wp:posOffset>
            </wp:positionV>
            <wp:extent cx="4448175" cy="19621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2A5" w:rsidRDefault="009B72A5" w:rsidP="009B72A5">
      <w:pPr>
        <w:rPr>
          <w:rFonts w:ascii="Times New Roman" w:hAnsi="Times New Roman"/>
          <w:szCs w:val="24"/>
        </w:rPr>
      </w:pPr>
    </w:p>
    <w:p w:rsidR="009B72A5" w:rsidRPr="004D4EDF" w:rsidRDefault="009B72A5" w:rsidP="009B72A5">
      <w:pPr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</w:p>
    <w:p w:rsidR="009B72A5" w:rsidRPr="009F268A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9F268A">
        <w:rPr>
          <w:rFonts w:ascii="Times New Roman" w:hAnsi="Times New Roman"/>
          <w:szCs w:val="24"/>
        </w:rPr>
        <w:lastRenderedPageBreak/>
        <w:t xml:space="preserve">В целях полноценного </w:t>
      </w:r>
      <w:proofErr w:type="spellStart"/>
      <w:r w:rsidRPr="009F268A">
        <w:rPr>
          <w:rFonts w:ascii="Times New Roman" w:hAnsi="Times New Roman"/>
          <w:szCs w:val="24"/>
        </w:rPr>
        <w:t>полнодневного</w:t>
      </w:r>
      <w:proofErr w:type="spellEnd"/>
      <w:r w:rsidRPr="009F268A">
        <w:rPr>
          <w:rFonts w:ascii="Times New Roman" w:hAnsi="Times New Roman"/>
          <w:szCs w:val="24"/>
        </w:rPr>
        <w:t xml:space="preserve"> пребывания обучающихся в школе, организации коррекционно-развивающей работы, смены форм деятельности, развития творческих и интеллектуальных способностей подростков во внеурочной деятельности этом учебном году продолжил  работу  </w:t>
      </w:r>
      <w:r w:rsidRPr="00DD1CAB">
        <w:rPr>
          <w:rFonts w:ascii="Times New Roman" w:hAnsi="Times New Roman"/>
          <w:b/>
          <w:color w:val="C00000"/>
          <w:szCs w:val="24"/>
        </w:rPr>
        <w:t>воспитательный блок</w:t>
      </w:r>
      <w:r w:rsidRPr="00DD1CAB">
        <w:rPr>
          <w:rFonts w:ascii="Times New Roman" w:hAnsi="Times New Roman"/>
          <w:color w:val="C00000"/>
          <w:szCs w:val="24"/>
        </w:rPr>
        <w:t xml:space="preserve">, </w:t>
      </w:r>
      <w:r w:rsidRPr="009F268A">
        <w:rPr>
          <w:rFonts w:ascii="Times New Roman" w:hAnsi="Times New Roman"/>
          <w:szCs w:val="24"/>
        </w:rPr>
        <w:t xml:space="preserve">который реализовывался с октября 2017 г. </w:t>
      </w:r>
      <w:r>
        <w:rPr>
          <w:rFonts w:ascii="Times New Roman" w:hAnsi="Times New Roman"/>
          <w:szCs w:val="24"/>
        </w:rPr>
        <w:t>по 1 мая 2018 г. два раза в неделю по 3</w:t>
      </w:r>
      <w:r w:rsidRPr="009F268A">
        <w:rPr>
          <w:rFonts w:ascii="Times New Roman" w:hAnsi="Times New Roman"/>
          <w:szCs w:val="24"/>
        </w:rPr>
        <w:t xml:space="preserve">5 минут. В него вошли краткосрочные курсы по </w:t>
      </w:r>
      <w:r w:rsidRPr="00DD1CAB">
        <w:rPr>
          <w:rFonts w:ascii="Times New Roman" w:hAnsi="Times New Roman"/>
          <w:b/>
          <w:color w:val="C00000"/>
          <w:szCs w:val="24"/>
        </w:rPr>
        <w:t xml:space="preserve">химии, технологии, ОДНРК, предпрофильной подготовке, групповые КРЗ, социальные часы, профилактические часы. </w:t>
      </w:r>
    </w:p>
    <w:p w:rsidR="009B72A5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b/>
          <w:color w:val="C00000"/>
          <w:szCs w:val="24"/>
        </w:rPr>
      </w:pPr>
      <w:r w:rsidRPr="009F268A">
        <w:rPr>
          <w:rFonts w:ascii="Times New Roman" w:hAnsi="Times New Roman"/>
          <w:szCs w:val="24"/>
        </w:rPr>
        <w:t xml:space="preserve">Охват </w:t>
      </w:r>
      <w:proofErr w:type="gramStart"/>
      <w:r w:rsidRPr="009F268A">
        <w:rPr>
          <w:rFonts w:ascii="Times New Roman" w:hAnsi="Times New Roman"/>
          <w:szCs w:val="24"/>
        </w:rPr>
        <w:t>обучающихся</w:t>
      </w:r>
      <w:proofErr w:type="gramEnd"/>
      <w:r w:rsidRPr="009F268A">
        <w:rPr>
          <w:rFonts w:ascii="Times New Roman" w:hAnsi="Times New Roman"/>
          <w:szCs w:val="24"/>
        </w:rPr>
        <w:t xml:space="preserve"> школы</w:t>
      </w:r>
      <w:r>
        <w:rPr>
          <w:rFonts w:ascii="Times New Roman" w:hAnsi="Times New Roman"/>
          <w:szCs w:val="24"/>
        </w:rPr>
        <w:t xml:space="preserve"> воспитательным блоком на начало учебного года, составляла: посещали</w:t>
      </w:r>
      <w:r w:rsidRPr="009F268A">
        <w:rPr>
          <w:rFonts w:ascii="Times New Roman" w:hAnsi="Times New Roman"/>
          <w:szCs w:val="24"/>
        </w:rPr>
        <w:t xml:space="preserve"> воспитательный блок </w:t>
      </w:r>
      <w:r w:rsidRPr="00DD1CAB">
        <w:rPr>
          <w:rFonts w:ascii="Times New Roman" w:hAnsi="Times New Roman"/>
          <w:b/>
          <w:color w:val="C00000"/>
          <w:szCs w:val="24"/>
        </w:rPr>
        <w:t>92 %</w:t>
      </w:r>
      <w:r>
        <w:rPr>
          <w:rFonts w:ascii="Times New Roman" w:hAnsi="Times New Roman"/>
          <w:szCs w:val="24"/>
        </w:rPr>
        <w:t>, периодически посещали</w:t>
      </w:r>
      <w:r w:rsidRPr="009F268A">
        <w:rPr>
          <w:rFonts w:ascii="Times New Roman" w:hAnsi="Times New Roman"/>
          <w:szCs w:val="24"/>
        </w:rPr>
        <w:t xml:space="preserve"> </w:t>
      </w:r>
      <w:r w:rsidRPr="00DD1CAB">
        <w:rPr>
          <w:rFonts w:ascii="Times New Roman" w:hAnsi="Times New Roman"/>
          <w:b/>
          <w:color w:val="C00000"/>
          <w:szCs w:val="24"/>
        </w:rPr>
        <w:t>2 %</w:t>
      </w:r>
      <w:r>
        <w:rPr>
          <w:rFonts w:ascii="Times New Roman" w:hAnsi="Times New Roman"/>
          <w:szCs w:val="24"/>
        </w:rPr>
        <w:t>, не посещали</w:t>
      </w:r>
      <w:r w:rsidRPr="009F268A">
        <w:rPr>
          <w:rFonts w:ascii="Times New Roman" w:hAnsi="Times New Roman"/>
          <w:szCs w:val="24"/>
        </w:rPr>
        <w:t xml:space="preserve"> </w:t>
      </w:r>
      <w:r w:rsidRPr="00DD1CAB">
        <w:rPr>
          <w:rFonts w:ascii="Times New Roman" w:hAnsi="Times New Roman"/>
          <w:b/>
          <w:color w:val="C00000"/>
          <w:szCs w:val="24"/>
        </w:rPr>
        <w:t>5 %</w:t>
      </w:r>
      <w:r>
        <w:rPr>
          <w:rFonts w:ascii="Times New Roman" w:hAnsi="Times New Roman"/>
          <w:szCs w:val="24"/>
        </w:rPr>
        <w:t>, на конец учебного года: посещали</w:t>
      </w:r>
      <w:r w:rsidRPr="009F268A">
        <w:rPr>
          <w:rFonts w:ascii="Times New Roman" w:hAnsi="Times New Roman"/>
          <w:szCs w:val="24"/>
        </w:rPr>
        <w:t xml:space="preserve"> воспитательный блок </w:t>
      </w:r>
      <w:r>
        <w:rPr>
          <w:rFonts w:ascii="Times New Roman" w:hAnsi="Times New Roman"/>
          <w:b/>
          <w:color w:val="C00000"/>
          <w:szCs w:val="24"/>
        </w:rPr>
        <w:t>96</w:t>
      </w:r>
      <w:r w:rsidRPr="00DD1CAB">
        <w:rPr>
          <w:rFonts w:ascii="Times New Roman" w:hAnsi="Times New Roman"/>
          <w:b/>
          <w:color w:val="C00000"/>
          <w:szCs w:val="24"/>
        </w:rPr>
        <w:t xml:space="preserve"> %</w:t>
      </w:r>
      <w:r>
        <w:rPr>
          <w:rFonts w:ascii="Times New Roman" w:hAnsi="Times New Roman"/>
          <w:szCs w:val="24"/>
        </w:rPr>
        <w:t>, периодически посещали</w:t>
      </w:r>
      <w:r w:rsidRPr="009F26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color w:val="C00000"/>
          <w:szCs w:val="24"/>
        </w:rPr>
        <w:t>0</w:t>
      </w:r>
      <w:r w:rsidRPr="00DD1CAB">
        <w:rPr>
          <w:rFonts w:ascii="Times New Roman" w:hAnsi="Times New Roman"/>
          <w:b/>
          <w:color w:val="C00000"/>
          <w:szCs w:val="24"/>
        </w:rPr>
        <w:t xml:space="preserve"> %</w:t>
      </w:r>
      <w:r>
        <w:rPr>
          <w:rFonts w:ascii="Times New Roman" w:hAnsi="Times New Roman"/>
          <w:szCs w:val="24"/>
        </w:rPr>
        <w:t>, не посещали</w:t>
      </w:r>
      <w:r w:rsidRPr="009F26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color w:val="C00000"/>
          <w:szCs w:val="24"/>
        </w:rPr>
        <w:t>4</w:t>
      </w:r>
      <w:r w:rsidRPr="00DD1CAB">
        <w:rPr>
          <w:rFonts w:ascii="Times New Roman" w:hAnsi="Times New Roman"/>
          <w:b/>
          <w:color w:val="C00000"/>
          <w:szCs w:val="24"/>
        </w:rPr>
        <w:t xml:space="preserve"> %</w:t>
      </w:r>
      <w:r>
        <w:rPr>
          <w:rFonts w:ascii="Times New Roman" w:hAnsi="Times New Roman"/>
          <w:b/>
          <w:color w:val="C00000"/>
          <w:szCs w:val="24"/>
        </w:rPr>
        <w:t>.</w:t>
      </w:r>
    </w:p>
    <w:tbl>
      <w:tblPr>
        <w:tblW w:w="0" w:type="auto"/>
        <w:jc w:val="center"/>
        <w:tblInd w:w="-1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559"/>
        <w:gridCol w:w="1492"/>
        <w:gridCol w:w="1701"/>
        <w:gridCol w:w="1417"/>
        <w:gridCol w:w="1560"/>
        <w:gridCol w:w="1417"/>
        <w:gridCol w:w="1559"/>
        <w:gridCol w:w="1485"/>
      </w:tblGrid>
      <w:tr w:rsidR="009B72A5" w:rsidRPr="009F268A" w:rsidTr="007C064A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F268A">
              <w:rPr>
                <w:rFonts w:ascii="Times New Roman" w:hAnsi="Times New Roman"/>
                <w:b/>
                <w:szCs w:val="24"/>
              </w:rPr>
              <w:t>Класс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F268A">
              <w:rPr>
                <w:rFonts w:ascii="Times New Roman" w:hAnsi="Times New Roman"/>
                <w:b/>
                <w:szCs w:val="24"/>
              </w:rPr>
              <w:t xml:space="preserve">Количество </w:t>
            </w:r>
            <w:proofErr w:type="gramStart"/>
            <w:r w:rsidRPr="009F268A">
              <w:rPr>
                <w:rFonts w:ascii="Times New Roman" w:hAnsi="Times New Roman"/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F268A">
              <w:rPr>
                <w:rFonts w:ascii="Times New Roman" w:hAnsi="Times New Roman"/>
                <w:b/>
                <w:szCs w:val="24"/>
              </w:rPr>
              <w:t>Посещают ВБ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F268A">
              <w:rPr>
                <w:rFonts w:ascii="Times New Roman" w:hAnsi="Times New Roman"/>
                <w:b/>
                <w:szCs w:val="24"/>
              </w:rPr>
              <w:t>Периодически посещают ВБ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F268A">
              <w:rPr>
                <w:rFonts w:ascii="Times New Roman" w:hAnsi="Times New Roman"/>
                <w:b/>
                <w:szCs w:val="24"/>
              </w:rPr>
              <w:t>Не посещают ВБ</w:t>
            </w:r>
          </w:p>
        </w:tc>
      </w:tr>
      <w:tr w:rsidR="009B72A5" w:rsidRPr="009F268A" w:rsidTr="007C064A">
        <w:trPr>
          <w:trHeight w:val="344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 года.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конец года</w:t>
            </w:r>
          </w:p>
          <w:p w:rsidR="009B72A5" w:rsidRPr="009F268A" w:rsidRDefault="009B72A5" w:rsidP="007C064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 года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9B72A5" w:rsidRPr="00DC6F46" w:rsidRDefault="009B72A5" w:rsidP="007C06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конец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 года</w:t>
            </w:r>
          </w:p>
          <w:p w:rsidR="009B72A5" w:rsidRPr="009F268A" w:rsidRDefault="009B72A5" w:rsidP="007C064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9B72A5" w:rsidRDefault="009B72A5" w:rsidP="007C06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конец года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 года.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конец года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9в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72A5" w:rsidRPr="009F268A" w:rsidTr="007C064A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68A">
              <w:rPr>
                <w:rFonts w:ascii="Times New Roman" w:hAnsi="Times New Roman"/>
                <w:szCs w:val="24"/>
              </w:rPr>
              <w:t>82 ч.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93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56FB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6FBA">
              <w:rPr>
                <w:rFonts w:ascii="Times New Roman" w:hAnsi="Times New Roman"/>
                <w:szCs w:val="24"/>
              </w:rPr>
              <w:t>76 ч. / 92 %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89 ч. / 96 %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56FB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6FBA">
              <w:rPr>
                <w:rFonts w:ascii="Times New Roman" w:hAnsi="Times New Roman"/>
                <w:szCs w:val="24"/>
              </w:rPr>
              <w:t xml:space="preserve">2 ч./ 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56FBA">
              <w:rPr>
                <w:rFonts w:ascii="Times New Roman" w:hAnsi="Times New Roman"/>
                <w:szCs w:val="24"/>
              </w:rPr>
              <w:t>2 %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956FB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56FBA">
              <w:rPr>
                <w:rFonts w:ascii="Times New Roman" w:hAnsi="Times New Roman"/>
                <w:szCs w:val="24"/>
              </w:rPr>
              <w:t xml:space="preserve">4 ч. / 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56FBA">
              <w:rPr>
                <w:rFonts w:ascii="Times New Roman" w:hAnsi="Times New Roman"/>
                <w:szCs w:val="24"/>
              </w:rPr>
              <w:t>5 %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4 ч. / </w:t>
            </w:r>
          </w:p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4 %</w:t>
            </w:r>
          </w:p>
        </w:tc>
      </w:tr>
    </w:tbl>
    <w:p w:rsidR="009B72A5" w:rsidRDefault="009B72A5" w:rsidP="009B72A5">
      <w:pPr>
        <w:ind w:firstLine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341D6FB8" wp14:editId="6853B005">
            <wp:simplePos x="0" y="0"/>
            <wp:positionH relativeFrom="column">
              <wp:posOffset>2061210</wp:posOffset>
            </wp:positionH>
            <wp:positionV relativeFrom="paragraph">
              <wp:posOffset>329565</wp:posOffset>
            </wp:positionV>
            <wp:extent cx="5162550" cy="1619250"/>
            <wp:effectExtent l="0" t="0" r="19050" b="19050"/>
            <wp:wrapSquare wrapText="bothSides"/>
            <wp:docPr id="8" name="Диаграмма 8" descr="Название: Охват обучающихся школы воспитательным блоком на начало и конец 2015 - 2016 уч. год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Cs w:val="24"/>
        </w:rPr>
        <w:br w:type="textWrapping" w:clear="all"/>
      </w: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B72A5" w:rsidRPr="00DD1CAB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DD1CAB">
        <w:rPr>
          <w:rFonts w:ascii="Times New Roman" w:hAnsi="Times New Roman"/>
          <w:b/>
          <w:bCs/>
          <w:color w:val="C00000"/>
          <w:szCs w:val="24"/>
          <w:u w:val="single"/>
        </w:rPr>
        <w:lastRenderedPageBreak/>
        <w:t>Анализ уровня воспитанности учащихся по методике М</w:t>
      </w:r>
      <w:r>
        <w:rPr>
          <w:rFonts w:ascii="Times New Roman" w:hAnsi="Times New Roman"/>
          <w:b/>
          <w:bCs/>
          <w:color w:val="C00000"/>
          <w:szCs w:val="24"/>
          <w:u w:val="single"/>
        </w:rPr>
        <w:t>.И. Шиловой по классам на  начало и конец  2018 года</w:t>
      </w:r>
      <w:r w:rsidRPr="00DD1CAB">
        <w:rPr>
          <w:rFonts w:ascii="Times New Roman" w:hAnsi="Times New Roman"/>
          <w:b/>
          <w:bCs/>
          <w:color w:val="C00000"/>
          <w:szCs w:val="24"/>
          <w:u w:val="single"/>
        </w:rPr>
        <w:t>:</w:t>
      </w:r>
    </w:p>
    <w:p w:rsidR="009B72A5" w:rsidRPr="000C49DE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F268A">
        <w:rPr>
          <w:rFonts w:ascii="Times New Roman" w:hAnsi="Times New Roman"/>
          <w:szCs w:val="24"/>
        </w:rPr>
        <w:t xml:space="preserve">На протяжении многих лет классные руководители в своей работе используют диагностику М.И. Шиловой «Уровень воспитанности учащихся». При проведении диагностических процедур предлагается выделить четыре уровня (высокий, хороший, средний, низкий). Анализ диагностических данных показал следующие результаты, в основном западают: </w:t>
      </w:r>
      <w:r w:rsidRPr="009F268A">
        <w:rPr>
          <w:rStyle w:val="c13"/>
          <w:rFonts w:ascii="Times New Roman" w:hAnsi="Times New Roman"/>
          <w:szCs w:val="24"/>
        </w:rPr>
        <w:t>долг и ответственность</w:t>
      </w:r>
      <w:r w:rsidRPr="009F268A">
        <w:rPr>
          <w:rStyle w:val="c13"/>
          <w:rFonts w:ascii="Times New Roman" w:hAnsi="Times New Roman"/>
          <w:color w:val="444444"/>
          <w:szCs w:val="24"/>
        </w:rPr>
        <w:t xml:space="preserve">, </w:t>
      </w:r>
      <w:r w:rsidRPr="009F268A">
        <w:rPr>
          <w:rStyle w:val="c13"/>
          <w:rFonts w:ascii="Times New Roman" w:hAnsi="Times New Roman"/>
          <w:szCs w:val="24"/>
        </w:rPr>
        <w:t>бережливость, дисциплинированность, скромность и культурный уровень.</w:t>
      </w:r>
    </w:p>
    <w:tbl>
      <w:tblPr>
        <w:tblW w:w="0" w:type="auto"/>
        <w:jc w:val="center"/>
        <w:tblInd w:w="30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52"/>
        <w:gridCol w:w="2820"/>
        <w:gridCol w:w="2380"/>
      </w:tblGrid>
      <w:tr w:rsidR="009B72A5" w:rsidRPr="009F268A" w:rsidTr="007C064A">
        <w:trPr>
          <w:trHeight w:val="525"/>
          <w:jc w:val="center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Класс</w:t>
            </w:r>
          </w:p>
        </w:tc>
        <w:tc>
          <w:tcPr>
            <w:tcW w:w="5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Уровень воспитанности</w:t>
            </w:r>
          </w:p>
        </w:tc>
      </w:tr>
      <w:tr w:rsidR="009B72A5" w:rsidRPr="009F268A" w:rsidTr="007C064A">
        <w:trPr>
          <w:trHeight w:val="525"/>
          <w:jc w:val="center"/>
        </w:trPr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начало года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конец  года</w:t>
            </w:r>
          </w:p>
        </w:tc>
      </w:tr>
      <w:tr w:rsidR="009B72A5" w:rsidRPr="009F268A" w:rsidTr="007C064A">
        <w:trPr>
          <w:trHeight w:val="399"/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5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4 хороший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4 хороший</w:t>
            </w:r>
          </w:p>
        </w:tc>
      </w:tr>
      <w:tr w:rsidR="009B72A5" w:rsidRPr="009F268A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6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3,1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3,2 средний</w:t>
            </w:r>
          </w:p>
        </w:tc>
      </w:tr>
      <w:tr w:rsidR="009B72A5" w:rsidRPr="0076118B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3,1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76118B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6118B">
              <w:rPr>
                <w:rFonts w:ascii="Times New Roman" w:hAnsi="Times New Roman"/>
                <w:szCs w:val="24"/>
              </w:rPr>
              <w:t>4,2</w:t>
            </w:r>
            <w:r>
              <w:rPr>
                <w:rFonts w:ascii="Times New Roman" w:hAnsi="Times New Roman"/>
                <w:szCs w:val="24"/>
              </w:rPr>
              <w:t xml:space="preserve"> хороший</w:t>
            </w:r>
          </w:p>
        </w:tc>
      </w:tr>
      <w:tr w:rsidR="009B72A5" w:rsidRPr="009F268A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8а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3,4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3,3 средний</w:t>
            </w:r>
          </w:p>
        </w:tc>
      </w:tr>
      <w:tr w:rsidR="009B72A5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8б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3,2</w:t>
            </w:r>
            <w:r w:rsidRPr="009F268A">
              <w:rPr>
                <w:rFonts w:ascii="Times New Roman" w:hAnsi="Times New Roman"/>
                <w:bCs/>
                <w:szCs w:val="24"/>
              </w:rPr>
              <w:t xml:space="preserve">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3,1</w:t>
            </w:r>
            <w:r w:rsidRPr="009F268A">
              <w:rPr>
                <w:rFonts w:ascii="Times New Roman" w:hAnsi="Times New Roman"/>
                <w:bCs/>
                <w:szCs w:val="24"/>
              </w:rPr>
              <w:t xml:space="preserve"> средний</w:t>
            </w:r>
          </w:p>
        </w:tc>
      </w:tr>
      <w:tr w:rsidR="009B72A5" w:rsidRPr="009F268A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9а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3,4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3,4 средний</w:t>
            </w:r>
          </w:p>
        </w:tc>
      </w:tr>
      <w:tr w:rsidR="009B72A5" w:rsidRPr="009F268A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9б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3,3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3,3 средний</w:t>
            </w:r>
          </w:p>
        </w:tc>
      </w:tr>
      <w:tr w:rsidR="009B72A5" w:rsidRPr="009F268A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9в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3,7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F268A">
              <w:rPr>
                <w:rFonts w:ascii="Times New Roman" w:hAnsi="Times New Roman"/>
                <w:bCs/>
                <w:szCs w:val="24"/>
              </w:rPr>
              <w:t>3,7 средний</w:t>
            </w:r>
          </w:p>
        </w:tc>
      </w:tr>
      <w:tr w:rsidR="009B72A5" w:rsidRPr="009F268A" w:rsidTr="007C064A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Итого по школе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9F268A">
              <w:rPr>
                <w:rFonts w:ascii="Times New Roman" w:hAnsi="Times New Roman"/>
                <w:b/>
                <w:bCs/>
                <w:i/>
                <w:szCs w:val="24"/>
              </w:rPr>
              <w:t>3,3 средний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</w:tcPr>
          <w:p w:rsidR="009B72A5" w:rsidRPr="009F268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3,5 средний</w:t>
            </w:r>
          </w:p>
        </w:tc>
      </w:tr>
    </w:tbl>
    <w:p w:rsidR="009B72A5" w:rsidRDefault="009B72A5" w:rsidP="009B72A5">
      <w:pPr>
        <w:ind w:firstLine="567"/>
        <w:jc w:val="center"/>
        <w:rPr>
          <w:rFonts w:ascii="Times New Roman" w:hAnsi="Times New Roman"/>
          <w:noProof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2CC4EC16" wp14:editId="19A1E3C8">
            <wp:extent cx="5400675" cy="1933575"/>
            <wp:effectExtent l="0" t="0" r="9525" b="9525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72A5" w:rsidRPr="009A4CB8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proofErr w:type="gramStart"/>
      <w:r w:rsidRPr="009A4CB8">
        <w:rPr>
          <w:rFonts w:ascii="Times New Roman" w:hAnsi="Times New Roman"/>
          <w:szCs w:val="24"/>
        </w:rPr>
        <w:t>Классными руководителями  применяются различные формы и методы работы с детским коллективом, такие как: анкетирование, индивидуаль</w:t>
      </w:r>
      <w:r>
        <w:rPr>
          <w:rFonts w:ascii="Times New Roman" w:hAnsi="Times New Roman"/>
          <w:szCs w:val="24"/>
        </w:rPr>
        <w:t>ные беседы, классные часы, тестирование</w:t>
      </w:r>
      <w:r w:rsidRPr="009A4CB8">
        <w:rPr>
          <w:rFonts w:ascii="Times New Roman" w:hAnsi="Times New Roman"/>
          <w:szCs w:val="24"/>
        </w:rPr>
        <w:t>, праздники, конкурсы, диспуты, тематические занятия и т.п.</w:t>
      </w:r>
      <w:proofErr w:type="gramEnd"/>
      <w:r w:rsidRPr="009A4CB8">
        <w:rPr>
          <w:rFonts w:ascii="Times New Roman" w:hAnsi="Times New Roman"/>
          <w:szCs w:val="24"/>
        </w:rPr>
        <w:t xml:space="preserve"> У каждого  </w:t>
      </w:r>
      <w:r>
        <w:rPr>
          <w:rFonts w:ascii="Times New Roman" w:hAnsi="Times New Roman"/>
          <w:szCs w:val="24"/>
        </w:rPr>
        <w:t>воспитателя</w:t>
      </w:r>
      <w:r w:rsidRPr="009A4CB8">
        <w:rPr>
          <w:rFonts w:ascii="Times New Roman" w:hAnsi="Times New Roman"/>
          <w:szCs w:val="24"/>
        </w:rPr>
        <w:t xml:space="preserve"> есть свои особенности в работе </w:t>
      </w:r>
      <w:r w:rsidRPr="009A4CB8">
        <w:rPr>
          <w:rFonts w:ascii="Times New Roman" w:hAnsi="Times New Roman"/>
          <w:szCs w:val="24"/>
        </w:rPr>
        <w:lastRenderedPageBreak/>
        <w:t xml:space="preserve">с классом, приемы работы. Так, например, хорошо налажена работа с детьми по проведению внеклассных мероприятий у  </w:t>
      </w:r>
      <w:proofErr w:type="spellStart"/>
      <w:r>
        <w:rPr>
          <w:rFonts w:ascii="Times New Roman" w:hAnsi="Times New Roman"/>
          <w:szCs w:val="24"/>
        </w:rPr>
        <w:t>Терёхиной</w:t>
      </w:r>
      <w:proofErr w:type="spellEnd"/>
      <w:r>
        <w:rPr>
          <w:rFonts w:ascii="Times New Roman" w:hAnsi="Times New Roman"/>
          <w:szCs w:val="24"/>
        </w:rPr>
        <w:t xml:space="preserve"> И.В. (5 </w:t>
      </w:r>
      <w:proofErr w:type="spellStart"/>
      <w:r>
        <w:rPr>
          <w:rFonts w:ascii="Times New Roman" w:hAnsi="Times New Roman"/>
          <w:szCs w:val="24"/>
        </w:rPr>
        <w:t>кл</w:t>
      </w:r>
      <w:proofErr w:type="spellEnd"/>
      <w:r>
        <w:rPr>
          <w:rFonts w:ascii="Times New Roman" w:hAnsi="Times New Roman"/>
          <w:szCs w:val="24"/>
        </w:rPr>
        <w:t xml:space="preserve">.), </w:t>
      </w:r>
      <w:proofErr w:type="spellStart"/>
      <w:r w:rsidRPr="009A4CB8">
        <w:rPr>
          <w:rFonts w:ascii="Times New Roman" w:hAnsi="Times New Roman"/>
          <w:szCs w:val="24"/>
        </w:rPr>
        <w:t>Швец</w:t>
      </w:r>
      <w:r>
        <w:rPr>
          <w:rFonts w:ascii="Times New Roman" w:hAnsi="Times New Roman"/>
          <w:szCs w:val="24"/>
        </w:rPr>
        <w:t>овой</w:t>
      </w:r>
      <w:proofErr w:type="spellEnd"/>
      <w:r>
        <w:rPr>
          <w:rFonts w:ascii="Times New Roman" w:hAnsi="Times New Roman"/>
          <w:szCs w:val="24"/>
        </w:rPr>
        <w:t xml:space="preserve"> Е.А. (8а </w:t>
      </w:r>
      <w:proofErr w:type="spellStart"/>
      <w:r>
        <w:rPr>
          <w:rFonts w:ascii="Times New Roman" w:hAnsi="Times New Roman"/>
          <w:szCs w:val="24"/>
        </w:rPr>
        <w:t>кл</w:t>
      </w:r>
      <w:proofErr w:type="spellEnd"/>
      <w:r>
        <w:rPr>
          <w:rFonts w:ascii="Times New Roman" w:hAnsi="Times New Roman"/>
          <w:szCs w:val="24"/>
        </w:rPr>
        <w:t>.), Пучковой Е.О. (9б</w:t>
      </w:r>
      <w:r w:rsidRPr="009A4CB8">
        <w:rPr>
          <w:rFonts w:ascii="Times New Roman" w:hAnsi="Times New Roman"/>
          <w:szCs w:val="24"/>
        </w:rPr>
        <w:t xml:space="preserve"> </w:t>
      </w:r>
      <w:proofErr w:type="spellStart"/>
      <w:r w:rsidRPr="009A4CB8">
        <w:rPr>
          <w:rFonts w:ascii="Times New Roman" w:hAnsi="Times New Roman"/>
          <w:szCs w:val="24"/>
        </w:rPr>
        <w:t>кл</w:t>
      </w:r>
      <w:proofErr w:type="spellEnd"/>
      <w:r w:rsidRPr="009A4CB8">
        <w:rPr>
          <w:rFonts w:ascii="Times New Roman" w:hAnsi="Times New Roman"/>
          <w:szCs w:val="24"/>
        </w:rPr>
        <w:t>.), Некрасовой С.В. (9</w:t>
      </w:r>
      <w:r>
        <w:rPr>
          <w:rFonts w:ascii="Times New Roman" w:hAnsi="Times New Roman"/>
          <w:szCs w:val="24"/>
        </w:rPr>
        <w:t xml:space="preserve">в </w:t>
      </w:r>
      <w:proofErr w:type="spellStart"/>
      <w:r>
        <w:rPr>
          <w:rFonts w:ascii="Times New Roman" w:hAnsi="Times New Roman"/>
          <w:szCs w:val="24"/>
        </w:rPr>
        <w:t>кл</w:t>
      </w:r>
      <w:proofErr w:type="spellEnd"/>
      <w:r>
        <w:rPr>
          <w:rFonts w:ascii="Times New Roman" w:hAnsi="Times New Roman"/>
          <w:szCs w:val="24"/>
        </w:rPr>
        <w:t xml:space="preserve">.). </w:t>
      </w:r>
    </w:p>
    <w:p w:rsidR="009B72A5" w:rsidRPr="009A4CB8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Основное место в работе классных руководителей 9-х  классах  отводится </w:t>
      </w:r>
      <w:proofErr w:type="spellStart"/>
      <w:r w:rsidRPr="009A4CB8">
        <w:rPr>
          <w:rFonts w:ascii="Times New Roman" w:hAnsi="Times New Roman"/>
          <w:szCs w:val="24"/>
        </w:rPr>
        <w:t>профориентационной</w:t>
      </w:r>
      <w:proofErr w:type="spellEnd"/>
      <w:r w:rsidRPr="009A4CB8">
        <w:rPr>
          <w:rFonts w:ascii="Times New Roman" w:hAnsi="Times New Roman"/>
          <w:szCs w:val="24"/>
        </w:rPr>
        <w:t xml:space="preserve"> работе и предпрофильной подготовке, направленной на оказание помощи обучающимся  в выборе будущей профессии и построении дальнейшего образовательного маршрута.                                           </w:t>
      </w:r>
      <w:r>
        <w:rPr>
          <w:rFonts w:ascii="Times New Roman" w:hAnsi="Times New Roman"/>
          <w:szCs w:val="24"/>
        </w:rPr>
        <w:t xml:space="preserve">                               </w:t>
      </w:r>
    </w:p>
    <w:p w:rsidR="009B72A5" w:rsidRPr="009A4CB8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Положительным моментом в работе </w:t>
      </w:r>
      <w:r>
        <w:rPr>
          <w:rFonts w:ascii="Times New Roman" w:hAnsi="Times New Roman"/>
          <w:szCs w:val="24"/>
        </w:rPr>
        <w:t>воспитателей</w:t>
      </w:r>
      <w:r w:rsidRPr="009A4CB8">
        <w:rPr>
          <w:rFonts w:ascii="Times New Roman" w:hAnsi="Times New Roman"/>
          <w:szCs w:val="24"/>
        </w:rPr>
        <w:t xml:space="preserve"> является то, что в течение последних лет классные руководители систематически ведутся журналы по технике безопасности с учащимися, где фиксируются под роспись инструктажи и беседы по охр</w:t>
      </w:r>
      <w:r>
        <w:rPr>
          <w:rFonts w:ascii="Times New Roman" w:hAnsi="Times New Roman"/>
          <w:szCs w:val="24"/>
        </w:rPr>
        <w:t xml:space="preserve">ане жизни и здоровья учащихся  </w:t>
      </w:r>
    </w:p>
    <w:p w:rsidR="009B72A5" w:rsidRPr="009A4CB8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От качества взаимодействия всех прямых и косвенных участников воспитательного процесса зависит его успешность.  Таким образом, создается и развивается единая образовательно-воспитательная среда, где естественным продолжением учебного процесса является внеклассная и внеурочная  деятельность. Участие учащихся в общешкольных, городских мероприятиях помогает заполнить их досуг интересными и познавательными, веселыми и развлекательными делами, тем самым, сведя к минимуму влияние улицы, что особенно важно </w:t>
      </w:r>
      <w:proofErr w:type="gramStart"/>
      <w:r w:rsidRPr="009A4CB8">
        <w:rPr>
          <w:rFonts w:ascii="Times New Roman" w:hAnsi="Times New Roman"/>
          <w:szCs w:val="24"/>
        </w:rPr>
        <w:t>для</w:t>
      </w:r>
      <w:proofErr w:type="gramEnd"/>
      <w:r w:rsidRPr="009A4CB8">
        <w:rPr>
          <w:rFonts w:ascii="Times New Roman" w:hAnsi="Times New Roman"/>
          <w:szCs w:val="24"/>
        </w:rPr>
        <w:t xml:space="preserve"> наших обучающихся.  В связи с этим работа в ОУ велась по следующим  направлениям.</w:t>
      </w: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ind w:firstLine="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Воспитательная работа в ОУ велась по следующим  направлениям.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4852"/>
        <w:gridCol w:w="1843"/>
        <w:gridCol w:w="7371"/>
      </w:tblGrid>
      <w:tr w:rsidR="009B72A5" w:rsidRPr="00044712" w:rsidTr="007C064A">
        <w:tc>
          <w:tcPr>
            <w:tcW w:w="501" w:type="dxa"/>
            <w:tcBorders>
              <w:bottom w:val="single" w:sz="4" w:space="0" w:color="000000"/>
            </w:tcBorders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852" w:type="dxa"/>
            <w:tcBorders>
              <w:bottom w:val="single" w:sz="4" w:space="0" w:color="000000"/>
            </w:tcBorders>
            <w:shd w:val="clear" w:color="auto" w:fill="F9EDED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участники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  <w:shd w:val="clear" w:color="auto" w:fill="CC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Результат/примечание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  <w:shd w:val="clear" w:color="auto" w:fill="CCECFF"/>
              </w:rPr>
              <w:t>Интеллектуально-познавательная деятельност</w:t>
            </w: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>ь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cyan"/>
                <w:shd w:val="clear" w:color="auto" w:fill="CCECFF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  <w:shd w:val="clear" w:color="auto" w:fill="CCECFF"/>
                <w:lang w:val="en-US"/>
              </w:rPr>
              <w:t>I</w:t>
            </w:r>
            <w:r w:rsidRPr="00044712">
              <w:rPr>
                <w:rFonts w:ascii="Times New Roman" w:hAnsi="Times New Roman"/>
                <w:b/>
                <w:szCs w:val="24"/>
                <w:highlight w:val="cyan"/>
                <w:shd w:val="clear" w:color="auto" w:fill="CCECFF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01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2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Акции  «Урок - моя Россия»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были привлечены Шпигель Роман Эдуардович, руководитель Чусовского землячества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Ватомов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Валерий Всеволодович, общественный деятель -  депутат Земского собрания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green"/>
                <w:lang w:val="en-US"/>
              </w:rPr>
              <w:t>II</w:t>
            </w:r>
            <w:r w:rsidRPr="00044712">
              <w:rPr>
                <w:rFonts w:ascii="Times New Roman" w:hAnsi="Times New Roman"/>
                <w:b/>
                <w:szCs w:val="24"/>
                <w:highlight w:val="gree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01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2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Международная олимпиада «Физика 9 класс»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сертификаты участников</w:t>
            </w:r>
          </w:p>
        </w:tc>
      </w:tr>
      <w:tr w:rsidR="009B72A5" w:rsidRPr="00044712" w:rsidTr="007C064A">
        <w:tc>
          <w:tcPr>
            <w:tcW w:w="501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2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Международный конкурс по русскому языку «Старт» 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сертификат участника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magenta"/>
                <w:lang w:val="en-US"/>
              </w:rPr>
              <w:t xml:space="preserve">III </w:t>
            </w:r>
            <w:r w:rsidRPr="00044712">
              <w:rPr>
                <w:rFonts w:ascii="Times New Roman" w:hAnsi="Times New Roman"/>
                <w:b/>
                <w:szCs w:val="24"/>
                <w:highlight w:val="magenta"/>
              </w:rPr>
              <w:t>четверть</w:t>
            </w:r>
          </w:p>
        </w:tc>
      </w:tr>
      <w:tr w:rsidR="009B72A5" w:rsidRPr="00044712" w:rsidTr="007C064A">
        <w:tc>
          <w:tcPr>
            <w:tcW w:w="501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2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Елка мэра в КДЦ «Путешествие в Бремен и обратно»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7,8,9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участие </w:t>
            </w:r>
          </w:p>
        </w:tc>
      </w:tr>
      <w:tr w:rsidR="009B72A5" w:rsidRPr="00044712" w:rsidTr="007C064A">
        <w:tc>
          <w:tcPr>
            <w:tcW w:w="501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2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«Бал снеговиков»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8б, 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044712">
              <w:rPr>
                <w:rFonts w:ascii="Times New Roman" w:hAnsi="Times New Roman"/>
                <w:szCs w:val="24"/>
              </w:rPr>
              <w:t>частие, куратор Узун Д.О.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yellow"/>
                <w:lang w:val="en-US"/>
              </w:rPr>
              <w:t>IV</w:t>
            </w:r>
            <w:r w:rsidRPr="00044712">
              <w:rPr>
                <w:rFonts w:ascii="Times New Roman" w:hAnsi="Times New Roman"/>
                <w:b/>
                <w:szCs w:val="24"/>
                <w:highlight w:val="yellow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01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2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«М</w:t>
            </w:r>
            <w:r w:rsidRPr="00503E4A">
              <w:rPr>
                <w:rFonts w:ascii="Times New Roman" w:hAnsi="Times New Roman"/>
                <w:szCs w:val="24"/>
              </w:rPr>
              <w:t>агистр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503E4A">
              <w:rPr>
                <w:rFonts w:ascii="Times New Roman" w:hAnsi="Times New Roman"/>
                <w:szCs w:val="24"/>
              </w:rPr>
              <w:t xml:space="preserve"> географии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044712">
              <w:rPr>
                <w:rFonts w:ascii="Times New Roman" w:hAnsi="Times New Roman"/>
                <w:szCs w:val="24"/>
              </w:rPr>
              <w:t>частие, куратор</w:t>
            </w:r>
            <w:r>
              <w:rPr>
                <w:rFonts w:ascii="Times New Roman" w:hAnsi="Times New Roman"/>
                <w:szCs w:val="24"/>
              </w:rPr>
              <w:t xml:space="preserve"> Панфилова Е.П.</w:t>
            </w:r>
          </w:p>
        </w:tc>
      </w:tr>
      <w:tr w:rsidR="009B72A5" w:rsidRPr="00044712" w:rsidTr="007C064A">
        <w:tc>
          <w:tcPr>
            <w:tcW w:w="501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2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3E4A">
              <w:rPr>
                <w:rFonts w:ascii="Times New Roman" w:hAnsi="Times New Roman"/>
                <w:szCs w:val="24"/>
              </w:rPr>
              <w:t>Марафон чтецов, посвященный Дню Победы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5, 8а, 9а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>
              <w:rPr>
                <w:rFonts w:ascii="Times New Roman" w:hAnsi="Times New Roman"/>
                <w:szCs w:val="24"/>
              </w:rPr>
              <w:t>Мусихина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Т.И., </w:t>
            </w:r>
            <w:proofErr w:type="spellStart"/>
            <w:r>
              <w:rPr>
                <w:rFonts w:ascii="Times New Roman" w:hAnsi="Times New Roman"/>
                <w:szCs w:val="24"/>
              </w:rPr>
              <w:t>Мелехина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Т.С.</w:t>
            </w:r>
          </w:p>
        </w:tc>
      </w:tr>
    </w:tbl>
    <w:p w:rsidR="009B72A5" w:rsidRPr="00044712" w:rsidRDefault="009B72A5" w:rsidP="009B72A5">
      <w:pPr>
        <w:spacing w:after="0" w:line="240" w:lineRule="auto"/>
        <w:jc w:val="both"/>
        <w:rPr>
          <w:rFonts w:ascii="Times New Roman" w:hAnsi="Times New Roman"/>
          <w:vanish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4836"/>
        <w:gridCol w:w="1843"/>
        <w:gridCol w:w="7371"/>
      </w:tblGrid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>Духовно-нравственное воспитание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  <w:lang w:val="en-US"/>
              </w:rPr>
              <w:t>I</w:t>
            </w: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Участие в митинге, посвящённом  принятию воспитателя класса Пучковой Екатерины Олеговны в казачки «Хутора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Ермаковский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участие, куратор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Пучкова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Е.О.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Мероприятия, посвящённые Дню памяти жертв политических репрессий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Музейный урок (передвижная выставка) «Пермь-36» - сотрудники МБУК «Чусовской краеведческий музей им. И.В. Звегинцева»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День Учителя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сценарий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Экскурсия в Белогорский монастырь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Рассошных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С.А.,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Дивеев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А.А.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Общегородское мероприятие День допризывника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участие, куратор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Пучкова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Е.О.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 в Крестном ходе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участие, куратор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Пучкова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Е.О.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Акция «Памятникам – нашу заботу»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Рассошных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С.А.,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Дивеев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А.А.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Участие в муниципальном  форуме </w:t>
            </w:r>
          </w:p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«Мы с Российским движением школьников»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Пучкова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Е.О., Фефилова М.В.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green"/>
                <w:lang w:val="en-US"/>
              </w:rPr>
              <w:t>II</w:t>
            </w:r>
            <w:r w:rsidRPr="00044712">
              <w:rPr>
                <w:rFonts w:ascii="Times New Roman" w:hAnsi="Times New Roman"/>
                <w:b/>
                <w:szCs w:val="24"/>
                <w:highlight w:val="gree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lastRenderedPageBreak/>
              <w:t>1.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Всероссийская акция «Кормушка»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7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Рассошных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С.А., Южакова Н.Л.,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Терёхина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И.В.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Акция «Завтрак маме»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7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кураторы Черепанова Н.Р.,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Мусихина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Т.И.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Всероссийская эколого-культурная акция «Покормите птиц!»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кураторы воспитатели классов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Общешкольное мероприятие «Посвященное в кандидаты  в казаки»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6, 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участие, куратор Южакова Н.Л.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Общешкольное мероприятие «Родному городу – 85 лет»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кураторы воспитатели классов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Районная военно-спортивная игра «Зарница»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</w:rPr>
              <w:t>3 место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Мероприятие, посвящённое Дню героев Отечества и Дню Георгия Победоносца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6, 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ХКО «Хутор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Ермаковский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>»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Общешкольное мероприятие «Сто лет Революции 1917 года»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куратор Южакова Н.Л.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Новогодний праздник «Главная ёлка»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участие, куратор Южакова Н.Л.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magenta"/>
                <w:lang w:val="en-US"/>
              </w:rPr>
              <w:t xml:space="preserve">III </w:t>
            </w:r>
            <w:r w:rsidRPr="00044712">
              <w:rPr>
                <w:rFonts w:ascii="Times New Roman" w:hAnsi="Times New Roman"/>
                <w:b/>
                <w:szCs w:val="24"/>
                <w:highlight w:val="magenta"/>
              </w:rPr>
              <w:t>четверть</w:t>
            </w:r>
          </w:p>
        </w:tc>
      </w:tr>
      <w:tr w:rsidR="009B72A5" w:rsidRPr="00044712" w:rsidTr="007C064A"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Торжественное мероприятие, посвящённое Дню Народного Подвига по формированию Уральского добровольческого танкового корпуса в годы ВОВ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куратор Узун Д.О.</w:t>
            </w:r>
          </w:p>
        </w:tc>
      </w:tr>
      <w:tr w:rsidR="009B72A5" w:rsidRPr="00044712" w:rsidTr="007C064A">
        <w:trPr>
          <w:trHeight w:val="1578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Открытые муниципальные военно-спортивные соревнования «Кубок военного комиссара», посвящённые 100-летию местных органов военного управления в Рабоче-Крестьянской Армии и Флоту 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8а,  8б, 9а, 9б, 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Дивеев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А.А.,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Рассошных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С.А. 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Просмотр фильма </w:t>
            </w:r>
            <w:r w:rsidRPr="00044712">
              <w:rPr>
                <w:rFonts w:ascii="Times New Roman" w:hAnsi="Times New Roman"/>
                <w:bCs/>
                <w:szCs w:val="24"/>
                <w:lang w:val="en-US"/>
              </w:rPr>
              <w:t>«</w:t>
            </w:r>
            <w:r w:rsidRPr="00044712">
              <w:rPr>
                <w:rFonts w:ascii="Times New Roman" w:hAnsi="Times New Roman"/>
                <w:bCs/>
                <w:szCs w:val="24"/>
              </w:rPr>
              <w:t>Офицеры</w:t>
            </w:r>
            <w:r w:rsidRPr="00044712">
              <w:rPr>
                <w:rFonts w:ascii="Times New Roman" w:hAnsi="Times New Roman"/>
                <w:bCs/>
                <w:szCs w:val="24"/>
                <w:lang w:val="en-US"/>
              </w:rPr>
              <w:t xml:space="preserve">»  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7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кураторы Терехина И.В., Казанцева Я.В.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Конкурс «Смотра строя и песни» среди учащихся 8-11 классов школ ЧМР и студентов среднего профессионального образования, посвящённого памяти Дениса Трегубова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Дивеев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А.А.,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Рассошных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С.А.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Встреча с </w:t>
            </w:r>
            <w:proofErr w:type="gramStart"/>
            <w:r w:rsidRPr="00044712">
              <w:rPr>
                <w:rFonts w:ascii="Times New Roman" w:hAnsi="Times New Roman"/>
                <w:bCs/>
                <w:szCs w:val="24"/>
              </w:rPr>
              <w:t>ОСН</w:t>
            </w:r>
            <w:proofErr w:type="gramEnd"/>
            <w:r w:rsidRPr="00044712">
              <w:rPr>
                <w:rFonts w:ascii="Times New Roman" w:hAnsi="Times New Roman"/>
                <w:bCs/>
                <w:szCs w:val="24"/>
              </w:rPr>
              <w:t xml:space="preserve"> «Медведь» ГУФСИН России по Пермскому краю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6, 9б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Дивеев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А.А.,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Рассошных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С.А.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Общешкольное мероприятие смотра строя и песни «Себе – честь, Родине – слава!»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кураторы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Дивеев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А.А.,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Рассошных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С.А., Узун Д.О.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Урок Мужества, посвящённый 100-летию рождения Рабоче-Крестьянской Красной Армии </w:t>
            </w:r>
          </w:p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председатель  совета ветеранов   МО МВД России «Чусовской» Филимонов В.С., ветеран   МО МВД России «Чусовской»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Кропачев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Н.П. , инспектор ОУУП и ПДН  МО МВД России «Чусовской» Барышникова Ю.В.</w:t>
            </w:r>
          </w:p>
        </w:tc>
      </w:tr>
      <w:tr w:rsidR="009B72A5" w:rsidRPr="00044712" w:rsidTr="007C064A">
        <w:trPr>
          <w:trHeight w:val="328"/>
        </w:trPr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yellow"/>
                <w:lang w:val="en-US"/>
              </w:rPr>
              <w:t>IV</w:t>
            </w:r>
            <w:r w:rsidRPr="00044712">
              <w:rPr>
                <w:rFonts w:ascii="Times New Roman" w:hAnsi="Times New Roman"/>
                <w:b/>
                <w:szCs w:val="24"/>
                <w:highlight w:val="yellow"/>
              </w:rPr>
              <w:t xml:space="preserve"> четверть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Викторина, посвященная</w:t>
            </w:r>
            <w:r w:rsidRPr="00503E4A">
              <w:rPr>
                <w:rFonts w:ascii="Times New Roman" w:hAnsi="Times New Roman"/>
                <w:szCs w:val="24"/>
              </w:rPr>
              <w:t xml:space="preserve"> Дню Победы</w:t>
            </w:r>
            <w:r>
              <w:rPr>
                <w:rFonts w:ascii="Times New Roman" w:hAnsi="Times New Roman"/>
                <w:szCs w:val="24"/>
              </w:rPr>
              <w:t xml:space="preserve"> (г. Лысьва)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>
              <w:rPr>
                <w:rFonts w:ascii="Times New Roman" w:hAnsi="Times New Roman"/>
                <w:szCs w:val="24"/>
              </w:rPr>
              <w:t>Мелехина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Т.С., </w:t>
            </w:r>
            <w:proofErr w:type="spellStart"/>
            <w:r>
              <w:rPr>
                <w:rFonts w:ascii="Times New Roman" w:hAnsi="Times New Roman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Е.А.</w:t>
            </w:r>
          </w:p>
        </w:tc>
      </w:tr>
      <w:tr w:rsidR="009B72A5" w:rsidRPr="00044712" w:rsidTr="007C064A">
        <w:trPr>
          <w:trHeight w:val="377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1-Майская</w:t>
            </w:r>
            <w:r w:rsidRPr="00503E4A">
              <w:rPr>
                <w:rFonts w:ascii="Times New Roman" w:hAnsi="Times New Roman"/>
                <w:szCs w:val="24"/>
              </w:rPr>
              <w:t xml:space="preserve"> демонстраци</w:t>
            </w:r>
            <w:r>
              <w:rPr>
                <w:rFonts w:ascii="Times New Roman" w:hAnsi="Times New Roman"/>
                <w:szCs w:val="24"/>
              </w:rPr>
              <w:t>я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кураторы воспитатели</w:t>
            </w:r>
          </w:p>
        </w:tc>
      </w:tr>
      <w:tr w:rsidR="009B72A5" w:rsidRPr="00044712" w:rsidTr="007C064A">
        <w:trPr>
          <w:trHeight w:val="411"/>
        </w:trPr>
        <w:tc>
          <w:tcPr>
            <w:tcW w:w="51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3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Акции «</w:t>
            </w:r>
            <w:r w:rsidRPr="00503E4A">
              <w:rPr>
                <w:rFonts w:ascii="Times New Roman" w:hAnsi="Times New Roman"/>
                <w:szCs w:val="24"/>
              </w:rPr>
              <w:t>Семейная открытка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кураторы воспитатели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36" w:type="dxa"/>
            <w:shd w:val="clear" w:color="auto" w:fill="auto"/>
          </w:tcPr>
          <w:p w:rsidR="009B72A5" w:rsidRPr="004D6EC8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D6EC8">
              <w:rPr>
                <w:rFonts w:ascii="Times New Roman" w:hAnsi="Times New Roman"/>
                <w:szCs w:val="24"/>
              </w:rPr>
              <w:t xml:space="preserve">Акция </w:t>
            </w:r>
            <w:r>
              <w:rPr>
                <w:rFonts w:ascii="Times New Roman" w:hAnsi="Times New Roman"/>
              </w:rPr>
              <w:t>«</w:t>
            </w:r>
            <w:r w:rsidRPr="00927E88">
              <w:rPr>
                <w:rFonts w:ascii="Times New Roman" w:hAnsi="Times New Roman"/>
              </w:rPr>
              <w:t>Подари де</w:t>
            </w:r>
            <w:r>
              <w:rPr>
                <w:rFonts w:ascii="Times New Roman" w:hAnsi="Times New Roman"/>
              </w:rPr>
              <w:t xml:space="preserve">тям радость» </w:t>
            </w:r>
            <w:r w:rsidRPr="004D6EC8">
              <w:rPr>
                <w:rFonts w:ascii="Times New Roman" w:hAnsi="Times New Roman"/>
                <w:szCs w:val="24"/>
              </w:rPr>
              <w:t>для воспитанников ДОУ № 12 «Ягодка»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кураторы </w:t>
            </w:r>
            <w:r>
              <w:rPr>
                <w:rFonts w:ascii="Times New Roman" w:hAnsi="Times New Roman"/>
              </w:rPr>
              <w:t>педагог организатор Южаков Н.Л., воспитатель Терехина И.В.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36" w:type="dxa"/>
            <w:shd w:val="clear" w:color="auto" w:fill="auto"/>
          </w:tcPr>
          <w:p w:rsidR="009B72A5" w:rsidRPr="00C410F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410F2">
              <w:rPr>
                <w:rFonts w:ascii="Times New Roman" w:hAnsi="Times New Roman"/>
                <w:szCs w:val="24"/>
              </w:rPr>
              <w:t>Почётный караул «Вахта памяти» у памятника чернобыльцам</w:t>
            </w:r>
          </w:p>
        </w:tc>
        <w:tc>
          <w:tcPr>
            <w:tcW w:w="1843" w:type="dxa"/>
            <w:shd w:val="clear" w:color="auto" w:fill="FFFFCC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куратор Узун Д.О.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836" w:type="dxa"/>
            <w:shd w:val="clear" w:color="auto" w:fill="auto"/>
          </w:tcPr>
          <w:p w:rsidR="009B72A5" w:rsidRPr="00C410F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410F2">
              <w:rPr>
                <w:rFonts w:ascii="Times New Roman" w:hAnsi="Times New Roman"/>
                <w:szCs w:val="24"/>
              </w:rPr>
              <w:t>Почётный караул «Вахта памяти» у Вечного огня</w:t>
            </w:r>
          </w:p>
        </w:tc>
        <w:tc>
          <w:tcPr>
            <w:tcW w:w="1843" w:type="dxa"/>
            <w:shd w:val="clear" w:color="auto" w:fill="FFFFCC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>
              <w:rPr>
                <w:rFonts w:ascii="Times New Roman" w:hAnsi="Times New Roman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Е.О., </w:t>
            </w:r>
            <w:proofErr w:type="spellStart"/>
            <w:r>
              <w:rPr>
                <w:rFonts w:ascii="Times New Roman" w:hAnsi="Times New Roman"/>
                <w:szCs w:val="24"/>
              </w:rPr>
              <w:t>Дивеев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А.А.</w:t>
            </w:r>
          </w:p>
        </w:tc>
      </w:tr>
      <w:tr w:rsidR="009B72A5" w:rsidRPr="00044712" w:rsidTr="007C064A">
        <w:trPr>
          <w:trHeight w:val="599"/>
        </w:trPr>
        <w:tc>
          <w:tcPr>
            <w:tcW w:w="51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836" w:type="dxa"/>
            <w:shd w:val="clear" w:color="auto" w:fill="auto"/>
          </w:tcPr>
          <w:p w:rsidR="009B72A5" w:rsidRPr="00C410F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410F2">
              <w:rPr>
                <w:rFonts w:ascii="Times New Roman" w:hAnsi="Times New Roman"/>
                <w:szCs w:val="24"/>
              </w:rPr>
              <w:t>Парад Победы</w:t>
            </w:r>
          </w:p>
        </w:tc>
        <w:tc>
          <w:tcPr>
            <w:tcW w:w="1843" w:type="dxa"/>
            <w:shd w:val="clear" w:color="auto" w:fill="FFFFCC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 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кураторы </w:t>
            </w:r>
            <w:proofErr w:type="spellStart"/>
            <w:r>
              <w:rPr>
                <w:rFonts w:ascii="Times New Roman" w:hAnsi="Times New Roman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Е.О., </w:t>
            </w:r>
            <w:proofErr w:type="spellStart"/>
            <w:r>
              <w:rPr>
                <w:rFonts w:ascii="Times New Roman" w:hAnsi="Times New Roman"/>
                <w:szCs w:val="24"/>
              </w:rPr>
              <w:t>Рассошных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С.А.</w:t>
            </w:r>
          </w:p>
        </w:tc>
      </w:tr>
    </w:tbl>
    <w:p w:rsidR="009B72A5" w:rsidRPr="00044712" w:rsidRDefault="009B72A5" w:rsidP="009B72A5">
      <w:pPr>
        <w:spacing w:after="0" w:line="240" w:lineRule="auto"/>
        <w:jc w:val="both"/>
        <w:rPr>
          <w:rFonts w:ascii="Times New Roman" w:hAnsi="Times New Roman"/>
          <w:vanish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786"/>
        <w:gridCol w:w="1843"/>
        <w:gridCol w:w="7371"/>
      </w:tblGrid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>Профилактическая деятельность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  <w:lang w:val="en-US"/>
              </w:rPr>
              <w:t>I</w:t>
            </w: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Линейка «Терроризм не пройдёт»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сценарий Максимова В.М., Некрасова С.В.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Мероприятия по профилактике травматизма на объектах железнодорожного транспорта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проведены инструктажи, воспитатели классов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«Месячник безопасности детей»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уроки безопасности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Профилактическая акция «Безопасный путь»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инспектор ОУУП и ПДН МО МВД России «Чусовской» Берестова Е.Н.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Профильный лагерь  «Путь  героя»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7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участие, куратор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Терёхина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И.В.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Индивидуальные и групповые коррекционно-развивающие занятия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привлечение педагога психолога Курышкиной М.В. ГБОУ МО Центр «Ариадна» г. Москва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Общешкольная правовая конференция «В мире прав и обязанностей», «Тяжкие преступления, совершаемые в отношении </w:t>
            </w:r>
            <w:r w:rsidRPr="00044712">
              <w:rPr>
                <w:rFonts w:ascii="Times New Roman" w:hAnsi="Times New Roman"/>
                <w:szCs w:val="24"/>
              </w:rPr>
              <w:lastRenderedPageBreak/>
              <w:t>несовершеннолетних. Как себя обезопасить?»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lastRenderedPageBreak/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привлечение инспектора  по пропаганде ОГИБДД  МО МВД России «Чусовской»  Алексеевой Н.Н., следователя следственного отдела по г.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Чусовому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лейтенанту юстиции Тарасюка Б.А., инспектора ПДН МО МВД  </w:t>
            </w:r>
            <w:r w:rsidRPr="00044712">
              <w:rPr>
                <w:rFonts w:ascii="Times New Roman" w:hAnsi="Times New Roman"/>
                <w:szCs w:val="24"/>
              </w:rPr>
              <w:lastRenderedPageBreak/>
              <w:t>России «Чусовской» Берестовой Е.Н.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Инструктаж-беседа  «Маршрут безопасного подхода к  ОУ», «ПДД и предупреждение ДДТТ» 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размещение схемы «Маршрут безопасного  подхода к  ОУ» в фойе 1 этажа, во всех классных уголках и на сайте ОУ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Учебная  эвакуация на согласованность действий персонала в случае пожара   «Внимание! Всем!»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Лекция «Пожары в жилых помещениях и общественных зданиях. Причины и последствия»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8-е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Просмотр фильма о пожарах. </w:t>
            </w:r>
          </w:p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Практическое занятие (экипировка в костюм пожарного </w:t>
            </w:r>
            <w:proofErr w:type="gramStart"/>
            <w:r w:rsidRPr="00044712">
              <w:rPr>
                <w:rFonts w:ascii="Times New Roman" w:hAnsi="Times New Roman"/>
                <w:szCs w:val="24"/>
              </w:rPr>
              <w:t>обучающихся</w:t>
            </w:r>
            <w:proofErr w:type="gramEnd"/>
            <w:r w:rsidRPr="00044712">
              <w:rPr>
                <w:rFonts w:ascii="Times New Roman" w:hAnsi="Times New Roman"/>
                <w:szCs w:val="24"/>
              </w:rPr>
              <w:t xml:space="preserve">) с привлечением зам. начальника пожарной части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Бабинцева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Д.А.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green"/>
                <w:lang w:val="en-US"/>
              </w:rPr>
              <w:t xml:space="preserve">II </w:t>
            </w:r>
            <w:r w:rsidRPr="00044712">
              <w:rPr>
                <w:rFonts w:ascii="Times New Roman" w:hAnsi="Times New Roman"/>
                <w:b/>
                <w:szCs w:val="24"/>
                <w:highlight w:val="green"/>
              </w:rPr>
              <w:t>четверть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Мероприятие по изучению культуры и традиций других народов, проживающих на Урале «Семь народов – семь друзей»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6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куратор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Швецова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Е.А.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Всероссийская акция «Пристегнись, Россия!»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куратор Предейкина Г.Г.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Профилактическая 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5, 6, 7, 8б, 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инспектор  ОПДН  МО МВД России «Чусовской» Берестова Е.Н.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Профилактическая лекция-беседа «Наркомания и СПИД – роковой дуэт»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7, 8б, 9а, 9б, 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инспектор   филиала  по ЧМР ФКУ УИИ Емшанов В.А., куратор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Мусихина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Т.И.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Лекция «Профилактика употребления, хранения, сбыта наркотических веществ и курительных смесей»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7 – 9 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инспектор ОПДН  МО МВД России «Чусовской» Берестова Е..Н. и юрист-консультант МО МВД России «Чусовской» </w:t>
            </w:r>
            <w:r>
              <w:rPr>
                <w:rFonts w:ascii="Times New Roman" w:hAnsi="Times New Roman"/>
                <w:szCs w:val="24"/>
              </w:rPr>
              <w:t xml:space="preserve">капитан </w:t>
            </w:r>
            <w:proofErr w:type="spellStart"/>
            <w:r>
              <w:rPr>
                <w:rFonts w:ascii="Times New Roman" w:hAnsi="Times New Roman"/>
                <w:szCs w:val="24"/>
              </w:rPr>
              <w:t>в</w:t>
            </w:r>
            <w:r w:rsidRPr="00044712">
              <w:rPr>
                <w:rFonts w:ascii="Times New Roman" w:hAnsi="Times New Roman"/>
                <w:szCs w:val="24"/>
              </w:rPr>
              <w:t>н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 службы Сорокиной Н.Р., куратор Предейкина Г.Г.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magenta"/>
                <w:lang w:val="en-US"/>
              </w:rPr>
              <w:t xml:space="preserve">III </w:t>
            </w:r>
            <w:r w:rsidRPr="00044712">
              <w:rPr>
                <w:rFonts w:ascii="Times New Roman" w:hAnsi="Times New Roman"/>
                <w:b/>
                <w:szCs w:val="24"/>
                <w:highlight w:val="magenta"/>
              </w:rPr>
              <w:t>четверть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Профилактическая лекция-беседа в рамках  I этапа Общероссийской акции «Сообщи, где торгуют смертью»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16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044712">
              <w:rPr>
                <w:rFonts w:ascii="Times New Roman" w:hAnsi="Times New Roman"/>
                <w:szCs w:val="24"/>
              </w:rPr>
              <w:t>оперуполномоченный</w:t>
            </w:r>
            <w:proofErr w:type="gramEnd"/>
            <w:r w:rsidRPr="00044712">
              <w:rPr>
                <w:rFonts w:ascii="Times New Roman" w:hAnsi="Times New Roman"/>
                <w:szCs w:val="24"/>
              </w:rPr>
              <w:t xml:space="preserve"> группы по контролю за оборотом наркотиков  МО МВД России «Чусовской»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Мацинов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Н.А.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Беседа с законными представителями обучающихся о соблюдении Закона Пермского края № 844-ПК «О мерах по предупреждению причинения вреда здоровью детей их физическому, интеллектуальному, психическому, духовному и нравственному развитию».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35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инспектор ОУУП и ПДН  МО МВД России «Чусовской» Барышникова Ю.В.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Лекция «Профилактика употребления, </w:t>
            </w:r>
            <w:r w:rsidRPr="00044712">
              <w:rPr>
                <w:rFonts w:ascii="Times New Roman" w:hAnsi="Times New Roman"/>
                <w:szCs w:val="24"/>
              </w:rPr>
              <w:lastRenderedPageBreak/>
              <w:t>хранения, сбыта наркотических веществ и курительных смесей»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lastRenderedPageBreak/>
              <w:t xml:space="preserve">7 – 9 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lastRenderedPageBreak/>
              <w:t xml:space="preserve">инспектор ОУУП и ПДН  МО МВД России «Чусовской» Барышникова </w:t>
            </w:r>
            <w:r w:rsidRPr="00044712">
              <w:rPr>
                <w:rFonts w:ascii="Times New Roman" w:hAnsi="Times New Roman"/>
                <w:szCs w:val="24"/>
              </w:rPr>
              <w:lastRenderedPageBreak/>
              <w:t>Ю.В.</w:t>
            </w:r>
          </w:p>
        </w:tc>
      </w:tr>
      <w:tr w:rsidR="009B72A5" w:rsidRPr="00044712" w:rsidTr="007C064A"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lastRenderedPageBreak/>
              <w:t>4.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Профилактическая лекция - беседа «Половая неприкосновенность несовершеннолетних»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17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044712">
              <w:rPr>
                <w:rFonts w:ascii="Times New Roman" w:hAnsi="Times New Roman"/>
                <w:szCs w:val="24"/>
              </w:rPr>
              <w:t xml:space="preserve">ледователь следственного отдела по г.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Чусовому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лейтенант юстиции Тарасюк Б.А.</w:t>
            </w:r>
          </w:p>
        </w:tc>
      </w:tr>
      <w:tr w:rsidR="009B72A5" w:rsidRPr="00044712" w:rsidTr="007C064A">
        <w:trPr>
          <w:trHeight w:val="1571"/>
        </w:trPr>
        <w:tc>
          <w:tcPr>
            <w:tcW w:w="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Общешкольное родительское </w:t>
            </w:r>
            <w:proofErr w:type="gramStart"/>
            <w:r w:rsidRPr="00044712">
              <w:rPr>
                <w:rFonts w:ascii="Times New Roman" w:hAnsi="Times New Roman"/>
                <w:szCs w:val="24"/>
              </w:rPr>
              <w:t>собрании</w:t>
            </w:r>
            <w:proofErr w:type="gramEnd"/>
            <w:r w:rsidRPr="00044712">
              <w:rPr>
                <w:rFonts w:ascii="Times New Roman" w:hAnsi="Times New Roman"/>
                <w:szCs w:val="24"/>
              </w:rPr>
              <w:t xml:space="preserve"> «Проснись, родительское сердце» с темой «Безопасное поведение несовершеннолетних на дороге. Административное законодательство».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35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инспектор ОГИБДД  МО МВД России «Чусовской»  Русских Е.С.</w:t>
            </w:r>
          </w:p>
        </w:tc>
      </w:tr>
      <w:tr w:rsidR="009B72A5" w:rsidRPr="00044712" w:rsidTr="007C064A">
        <w:trPr>
          <w:trHeight w:val="266"/>
        </w:trPr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yellow"/>
                <w:lang w:val="en-US"/>
              </w:rPr>
              <w:t>IV</w:t>
            </w:r>
            <w:r w:rsidRPr="00044712">
              <w:rPr>
                <w:rFonts w:ascii="Times New Roman" w:hAnsi="Times New Roman"/>
                <w:b/>
                <w:szCs w:val="24"/>
                <w:highlight w:val="yellow"/>
              </w:rPr>
              <w:t xml:space="preserve"> четверть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03E4A">
              <w:rPr>
                <w:rFonts w:ascii="Times New Roman" w:hAnsi="Times New Roman"/>
                <w:szCs w:val="24"/>
              </w:rPr>
              <w:t>Лекция инспектора ЛО</w:t>
            </w:r>
            <w:r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786" w:type="dxa"/>
            <w:shd w:val="clear" w:color="auto" w:fill="auto"/>
          </w:tcPr>
          <w:p w:rsidR="009B72A5" w:rsidRPr="00567558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7558">
              <w:rPr>
                <w:rFonts w:ascii="Times New Roman" w:hAnsi="Times New Roman"/>
                <w:szCs w:val="24"/>
              </w:rPr>
              <w:t>Единый урок по правам человека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кураторы воспитатели классов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786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F58D8">
              <w:rPr>
                <w:rFonts w:ascii="Times New Roman CYR" w:hAnsi="Times New Roman CYR" w:cs="Times New Roman CYR"/>
              </w:rPr>
              <w:t xml:space="preserve">Индивидуальные профилактические беседы </w:t>
            </w:r>
            <w:r w:rsidRPr="00E47EE8">
              <w:t>«</w:t>
            </w:r>
            <w:r w:rsidRPr="00AF58D8">
              <w:rPr>
                <w:rFonts w:ascii="Times New Roman CYR" w:hAnsi="Times New Roman CYR" w:cs="Times New Roman CYR"/>
              </w:rPr>
              <w:t>Правовой всеобуч</w:t>
            </w:r>
            <w:r w:rsidRPr="00E47EE8">
              <w:t>»</w:t>
            </w:r>
          </w:p>
        </w:tc>
        <w:tc>
          <w:tcPr>
            <w:tcW w:w="1843" w:type="dxa"/>
            <w:shd w:val="clear" w:color="auto" w:fill="FFFFCC"/>
          </w:tcPr>
          <w:p w:rsidR="009B72A5" w:rsidRPr="00567558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7558">
              <w:rPr>
                <w:rFonts w:ascii="Times New Roman" w:hAnsi="Times New Roman"/>
                <w:szCs w:val="24"/>
              </w:rPr>
              <w:t>18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инспектор ОУУП и ПДН  МО МВД России «Чусовской» Барышникова Ю.В.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786" w:type="dxa"/>
            <w:shd w:val="clear" w:color="auto" w:fill="auto"/>
          </w:tcPr>
          <w:p w:rsidR="009B72A5" w:rsidRPr="00567558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7558">
              <w:rPr>
                <w:rFonts w:ascii="Times New Roman" w:hAnsi="Times New Roman"/>
                <w:szCs w:val="24"/>
              </w:rPr>
              <w:t>Дискуссионный практикум «Подростковые группировки»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инспектор ОУУП и ПДН  МО МВД России «Чусовской» Барышникова Ю.В.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786" w:type="dxa"/>
            <w:shd w:val="clear" w:color="auto" w:fill="auto"/>
          </w:tcPr>
          <w:p w:rsidR="009B72A5" w:rsidRPr="00567558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7558">
              <w:rPr>
                <w:rFonts w:ascii="Times New Roman" w:hAnsi="Times New Roman"/>
                <w:szCs w:val="24"/>
                <w:lang w:bidi="ru-RU"/>
              </w:rPr>
              <w:t>Урок ОБЖ «Интернет и экстремизм»</w:t>
            </w:r>
          </w:p>
        </w:tc>
        <w:tc>
          <w:tcPr>
            <w:tcW w:w="1843" w:type="dxa"/>
            <w:shd w:val="clear" w:color="auto" w:fill="FFFFCC"/>
          </w:tcPr>
          <w:p w:rsidR="009B72A5" w:rsidRPr="00567558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7558">
              <w:rPr>
                <w:rFonts w:ascii="Times New Roman" w:hAnsi="Times New Roman"/>
                <w:szCs w:val="24"/>
              </w:rPr>
              <w:t>28 чел.</w:t>
            </w:r>
          </w:p>
        </w:tc>
        <w:tc>
          <w:tcPr>
            <w:tcW w:w="7371" w:type="dxa"/>
            <w:shd w:val="clear" w:color="auto" w:fill="auto"/>
          </w:tcPr>
          <w:p w:rsidR="009B72A5" w:rsidRPr="00567558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7558">
              <w:rPr>
                <w:rFonts w:ascii="Times New Roman" w:hAnsi="Times New Roman"/>
                <w:szCs w:val="24"/>
              </w:rPr>
              <w:t xml:space="preserve">учитель ОБЖ </w:t>
            </w:r>
            <w:proofErr w:type="spellStart"/>
            <w:r w:rsidRPr="00567558">
              <w:rPr>
                <w:rFonts w:ascii="Times New Roman" w:hAnsi="Times New Roman"/>
                <w:szCs w:val="24"/>
              </w:rPr>
              <w:t>Мусихина</w:t>
            </w:r>
            <w:proofErr w:type="spellEnd"/>
            <w:r w:rsidRPr="00567558">
              <w:rPr>
                <w:rFonts w:ascii="Times New Roman" w:hAnsi="Times New Roman"/>
                <w:szCs w:val="24"/>
              </w:rPr>
              <w:t xml:space="preserve"> Т.И.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786" w:type="dxa"/>
            <w:shd w:val="clear" w:color="auto" w:fill="auto"/>
          </w:tcPr>
          <w:p w:rsidR="009B72A5" w:rsidRPr="00567558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 w:rsidRPr="00567558">
              <w:rPr>
                <w:rFonts w:ascii="Times New Roman" w:hAnsi="Times New Roman"/>
                <w:szCs w:val="24"/>
                <w:lang w:bidi="ru-RU"/>
              </w:rPr>
              <w:t>Беседа антитеррористической направленности «Экстремизм в молодёжной и подростковой среде»</w:t>
            </w:r>
          </w:p>
        </w:tc>
        <w:tc>
          <w:tcPr>
            <w:tcW w:w="1843" w:type="dxa"/>
            <w:shd w:val="clear" w:color="auto" w:fill="FFFFCC"/>
          </w:tcPr>
          <w:p w:rsidR="009B72A5" w:rsidRPr="00567558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67558">
              <w:rPr>
                <w:rFonts w:ascii="Times New Roman" w:hAnsi="Times New Roman"/>
                <w:szCs w:val="24"/>
              </w:rPr>
              <w:t>35 чел.</w:t>
            </w:r>
          </w:p>
        </w:tc>
        <w:tc>
          <w:tcPr>
            <w:tcW w:w="7371" w:type="dxa"/>
            <w:shd w:val="clear" w:color="auto" w:fill="auto"/>
          </w:tcPr>
          <w:p w:rsidR="009B72A5" w:rsidRPr="00D8165A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8165A">
              <w:rPr>
                <w:rFonts w:ascii="Times New Roman" w:hAnsi="Times New Roman"/>
                <w:szCs w:val="24"/>
              </w:rPr>
              <w:t>руководитель СКС</w:t>
            </w:r>
            <w:r>
              <w:rPr>
                <w:rFonts w:ascii="Times New Roman" w:hAnsi="Times New Roman"/>
                <w:szCs w:val="24"/>
              </w:rPr>
              <w:t xml:space="preserve"> Предейкина Г.Г.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786" w:type="dxa"/>
            <w:shd w:val="clear" w:color="auto" w:fill="auto"/>
          </w:tcPr>
          <w:p w:rsidR="009B72A5" w:rsidRPr="00D8165A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bidi="ru-RU"/>
              </w:rPr>
            </w:pPr>
            <w:r>
              <w:rPr>
                <w:rFonts w:ascii="Times New Roman" w:hAnsi="Times New Roman"/>
                <w:szCs w:val="24"/>
              </w:rPr>
              <w:t>Общешкольное мероприятие</w:t>
            </w:r>
            <w:r w:rsidRPr="00D8165A">
              <w:rPr>
                <w:rFonts w:ascii="Times New Roman" w:hAnsi="Times New Roman"/>
                <w:szCs w:val="24"/>
              </w:rPr>
              <w:t xml:space="preserve"> «Поезд </w:t>
            </w:r>
            <w:proofErr w:type="spellStart"/>
            <w:r w:rsidRPr="00D8165A">
              <w:rPr>
                <w:rFonts w:ascii="Times New Roman" w:hAnsi="Times New Roman"/>
                <w:szCs w:val="24"/>
              </w:rPr>
              <w:t>БЕЗопасности</w:t>
            </w:r>
            <w:proofErr w:type="spellEnd"/>
            <w:r w:rsidRPr="00D8165A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CC"/>
          </w:tcPr>
          <w:p w:rsidR="009B72A5" w:rsidRPr="00567558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 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кураторы </w:t>
            </w:r>
            <w:r>
              <w:rPr>
                <w:rFonts w:ascii="Times New Roman" w:hAnsi="Times New Roman"/>
              </w:rPr>
              <w:t xml:space="preserve">отв. за </w:t>
            </w:r>
            <w:r w:rsidRPr="00927E88">
              <w:rPr>
                <w:rFonts w:ascii="Times New Roman" w:hAnsi="Times New Roman"/>
              </w:rPr>
              <w:t>профилакт</w:t>
            </w:r>
            <w:r>
              <w:rPr>
                <w:rFonts w:ascii="Times New Roman" w:hAnsi="Times New Roman"/>
              </w:rPr>
              <w:t xml:space="preserve">ическую  работу по БДД  </w:t>
            </w:r>
            <w:r w:rsidRPr="00927E88">
              <w:rPr>
                <w:rFonts w:ascii="Times New Roman" w:hAnsi="Times New Roman"/>
              </w:rPr>
              <w:t>Предейкина Г.Г.</w:t>
            </w:r>
            <w:r>
              <w:rPr>
                <w:rFonts w:ascii="Times New Roman" w:hAnsi="Times New Roman"/>
              </w:rPr>
              <w:t>,</w:t>
            </w:r>
          </w:p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педагог организатор Южакова Н.Л.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786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 – ответ </w:t>
            </w:r>
            <w:r w:rsidRPr="001B4060">
              <w:rPr>
                <w:rFonts w:ascii="Times New Roman" w:hAnsi="Times New Roman"/>
              </w:rPr>
              <w:t xml:space="preserve">«Минутки БДД»  </w:t>
            </w:r>
          </w:p>
        </w:tc>
        <w:tc>
          <w:tcPr>
            <w:tcW w:w="1843" w:type="dxa"/>
            <w:shd w:val="clear" w:color="auto" w:fill="FFFFCC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5863">
              <w:rPr>
                <w:rFonts w:ascii="Times New Roman" w:hAnsi="Times New Roman"/>
              </w:rPr>
              <w:t xml:space="preserve">76 чел. 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кураторы воспитатели классов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786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 w:rsidRPr="00C97329">
              <w:rPr>
                <w:rFonts w:ascii="Times New Roman" w:hAnsi="Times New Roman"/>
              </w:rPr>
              <w:t>Игра-викторина «Жезл»</w:t>
            </w:r>
          </w:p>
        </w:tc>
        <w:tc>
          <w:tcPr>
            <w:tcW w:w="1843" w:type="dxa"/>
            <w:shd w:val="clear" w:color="auto" w:fill="FFFFCC"/>
          </w:tcPr>
          <w:p w:rsidR="009B72A5" w:rsidRPr="001B4060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329">
              <w:rPr>
                <w:rFonts w:ascii="Times New Roman" w:hAnsi="Times New Roman"/>
              </w:rPr>
              <w:t>12 чел.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куратор Леонова Н.В.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786" w:type="dxa"/>
            <w:shd w:val="clear" w:color="auto" w:fill="auto"/>
          </w:tcPr>
          <w:p w:rsidR="009B72A5" w:rsidRPr="00C97329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</w:t>
            </w:r>
            <w:r w:rsidRPr="00F85245">
              <w:rPr>
                <w:rFonts w:ascii="Times New Roman" w:hAnsi="Times New Roman"/>
              </w:rPr>
              <w:t>«Дорога без ДТП»</w:t>
            </w:r>
          </w:p>
        </w:tc>
        <w:tc>
          <w:tcPr>
            <w:tcW w:w="1843" w:type="dxa"/>
            <w:shd w:val="clear" w:color="auto" w:fill="FFFFCC"/>
          </w:tcPr>
          <w:p w:rsidR="009B72A5" w:rsidRPr="00C97329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куратор </w:t>
            </w:r>
            <w:r>
              <w:rPr>
                <w:rFonts w:ascii="Times New Roman" w:hAnsi="Times New Roman"/>
              </w:rPr>
              <w:t>педагог организатор Южакова Н.Л.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786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профилактические беседы </w:t>
            </w:r>
            <w:r w:rsidRPr="00F14C5E">
              <w:rPr>
                <w:rFonts w:ascii="Times New Roman" w:hAnsi="Times New Roman"/>
              </w:rPr>
              <w:t>«Дежурные ситуации и подростковый травматизм»</w:t>
            </w:r>
          </w:p>
        </w:tc>
        <w:tc>
          <w:tcPr>
            <w:tcW w:w="1843" w:type="dxa"/>
            <w:shd w:val="clear" w:color="auto" w:fill="FFFFCC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C031C4">
              <w:rPr>
                <w:rFonts w:ascii="Times New Roman" w:hAnsi="Times New Roman"/>
              </w:rPr>
              <w:t>нспектор ОУУП и ПДН МО МВД России «Чусовской» Барышникова Ю.В.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786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 w:rsidRPr="00C97329">
              <w:rPr>
                <w:rFonts w:ascii="Times New Roman" w:hAnsi="Times New Roman"/>
              </w:rPr>
              <w:t>Групповая профилактическая беседа</w:t>
            </w:r>
            <w:r>
              <w:rPr>
                <w:rFonts w:ascii="Times New Roman" w:hAnsi="Times New Roman"/>
              </w:rPr>
              <w:t xml:space="preserve"> </w:t>
            </w:r>
            <w:r w:rsidRPr="00C97329">
              <w:rPr>
                <w:rFonts w:ascii="Times New Roman" w:hAnsi="Times New Roman"/>
              </w:rPr>
              <w:t>«Правила движения для велосипедистов»</w:t>
            </w:r>
          </w:p>
        </w:tc>
        <w:tc>
          <w:tcPr>
            <w:tcW w:w="1843" w:type="dxa"/>
            <w:shd w:val="clear" w:color="auto" w:fill="FFFFCC"/>
          </w:tcPr>
          <w:p w:rsidR="009B72A5" w:rsidRPr="004D6EC8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EC8">
              <w:rPr>
                <w:rFonts w:ascii="Times New Roman" w:hAnsi="Times New Roman"/>
                <w:szCs w:val="24"/>
              </w:rPr>
              <w:t xml:space="preserve">15 </w:t>
            </w:r>
            <w:r>
              <w:rPr>
                <w:rFonts w:ascii="Times New Roman" w:hAnsi="Times New Roman"/>
                <w:szCs w:val="24"/>
              </w:rPr>
              <w:t>чел.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031C4">
              <w:rPr>
                <w:rFonts w:ascii="Times New Roman" w:hAnsi="Times New Roman"/>
              </w:rPr>
              <w:t>нспектор ОУУП и ПДН МО МВД России «Чусовской» Барышникова Ю.В.</w:t>
            </w:r>
          </w:p>
        </w:tc>
      </w:tr>
      <w:tr w:rsidR="009B72A5" w:rsidRPr="00044712" w:rsidTr="007C064A">
        <w:trPr>
          <w:trHeight w:val="414"/>
        </w:trPr>
        <w:tc>
          <w:tcPr>
            <w:tcW w:w="567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13.</w:t>
            </w:r>
          </w:p>
        </w:tc>
        <w:tc>
          <w:tcPr>
            <w:tcW w:w="4786" w:type="dxa"/>
            <w:shd w:val="clear" w:color="auto" w:fill="auto"/>
          </w:tcPr>
          <w:p w:rsidR="009B72A5" w:rsidRPr="00C97329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Трениров</w:t>
            </w:r>
            <w:r w:rsidRPr="004B4D50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4B4D50">
              <w:rPr>
                <w:rFonts w:ascii="Times New Roman" w:hAnsi="Times New Roman"/>
                <w:szCs w:val="24"/>
              </w:rPr>
              <w:t xml:space="preserve"> по отработке экстренной эвакуации</w:t>
            </w:r>
          </w:p>
        </w:tc>
        <w:tc>
          <w:tcPr>
            <w:tcW w:w="1843" w:type="dxa"/>
            <w:shd w:val="clear" w:color="auto" w:fill="FFFFCC"/>
          </w:tcPr>
          <w:p w:rsidR="009B72A5" w:rsidRPr="004D6EC8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о</w:t>
            </w:r>
            <w:r w:rsidRPr="004B4D50">
              <w:rPr>
                <w:rFonts w:ascii="Times New Roman" w:hAnsi="Times New Roman"/>
                <w:szCs w:val="24"/>
              </w:rPr>
              <w:t>тветственный за ТБ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Шулятьева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М.Д.</w:t>
            </w:r>
            <w:proofErr w:type="gramEnd"/>
          </w:p>
        </w:tc>
      </w:tr>
    </w:tbl>
    <w:p w:rsidR="009B72A5" w:rsidRPr="00044712" w:rsidRDefault="009B72A5" w:rsidP="009B72A5">
      <w:pPr>
        <w:spacing w:after="0" w:line="240" w:lineRule="auto"/>
        <w:jc w:val="both"/>
        <w:rPr>
          <w:rFonts w:ascii="Times New Roman" w:hAnsi="Times New Roman"/>
          <w:vanish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"/>
        <w:gridCol w:w="4859"/>
        <w:gridCol w:w="1843"/>
        <w:gridCol w:w="7371"/>
      </w:tblGrid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>Оздоровительная деятельность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  <w:lang w:val="en-US"/>
              </w:rPr>
              <w:t>I</w:t>
            </w: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Общешкольное мероприятие «День Здоровья»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грамоты  победителям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Осенний городской кросс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участие, куратор Глущенко О.В.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Беседа врача гинеколога «Девочка, девушка, женщина»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врач гинеколог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Заворохина</w:t>
            </w:r>
            <w:proofErr w:type="spellEnd"/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Краевые соревнования по тяжелой атлетике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</w:rPr>
              <w:t>1 место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green"/>
                <w:lang w:val="en-US"/>
              </w:rPr>
              <w:t>II</w:t>
            </w:r>
            <w:r w:rsidRPr="00044712">
              <w:rPr>
                <w:rFonts w:ascii="Times New Roman" w:hAnsi="Times New Roman"/>
                <w:b/>
                <w:szCs w:val="24"/>
                <w:highlight w:val="gree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Лекция «Профилактика сахарного диабета». «О вреде курения»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школьный фельдшер Арбузова Л.А.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Индивидуальные профилактические беседы врача нарколога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5- 9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врач нарколог </w:t>
            </w:r>
          </w:p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Зисманов Б.И., </w:t>
            </w:r>
          </w:p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куратор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Мусихина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 xml:space="preserve"> Т.И.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Общешкольная акция «Красная ленточка – символ жизни»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5- 9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куратор Южакова Н.Л.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Всероссийский открытый урок  «Знание – Ответственность – Здоровье»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5- 9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кураторы воспитатели классов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Общешкольная линейка «1 декабря - Всемирный День борьбы со СПИД»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5- 9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директор Максимова В.М.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magenta"/>
                <w:lang w:val="en-US"/>
              </w:rPr>
              <w:t xml:space="preserve">III </w:t>
            </w:r>
            <w:r w:rsidRPr="00044712">
              <w:rPr>
                <w:rFonts w:ascii="Times New Roman" w:hAnsi="Times New Roman"/>
                <w:b/>
                <w:szCs w:val="24"/>
                <w:highlight w:val="magenta"/>
              </w:rPr>
              <w:t>четверть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1. 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Открытие зимнего сезона по лыжным гонкам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участие, куратор Глущенко О.В.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Первенство Чусовского района по лыжным гонкам среди образовательных учреждений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участие, куратор Глущенко О.В.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>Профилактический медицинский осмотр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9-е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кураторы Калинина Е.В.,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Пучкова</w:t>
            </w:r>
            <w:proofErr w:type="spellEnd"/>
            <w:r w:rsidRPr="00044712">
              <w:rPr>
                <w:rFonts w:ascii="Times New Roman" w:hAnsi="Times New Roman"/>
                <w:bCs/>
                <w:szCs w:val="24"/>
              </w:rPr>
              <w:t xml:space="preserve"> Е.О., Некрасова С.В.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Соревнования по плаванью «Морские дьяволы»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участие, куратор Глущенко О.В.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yellow"/>
                <w:lang w:val="en-US"/>
              </w:rPr>
              <w:t>IV</w:t>
            </w:r>
            <w:r w:rsidRPr="00044712">
              <w:rPr>
                <w:rFonts w:ascii="Times New Roman" w:hAnsi="Times New Roman"/>
                <w:b/>
                <w:szCs w:val="24"/>
                <w:highlight w:val="yellow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503E4A">
              <w:rPr>
                <w:rFonts w:ascii="Times New Roman" w:hAnsi="Times New Roman"/>
                <w:szCs w:val="24"/>
              </w:rPr>
              <w:t>оревнования по стрельбе из пневматической винтовки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участие, куратор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Рассошных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С.А.</w:t>
            </w:r>
          </w:p>
        </w:tc>
      </w:tr>
      <w:tr w:rsidR="009B72A5" w:rsidRPr="00044712" w:rsidTr="007C064A">
        <w:trPr>
          <w:trHeight w:val="557"/>
        </w:trPr>
        <w:tc>
          <w:tcPr>
            <w:tcW w:w="494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4D6EC8">
              <w:rPr>
                <w:rFonts w:ascii="Times New Roman" w:hAnsi="Times New Roman"/>
                <w:szCs w:val="24"/>
              </w:rPr>
              <w:t>униципаль</w:t>
            </w:r>
            <w:r>
              <w:rPr>
                <w:rFonts w:ascii="Times New Roman" w:hAnsi="Times New Roman"/>
                <w:szCs w:val="24"/>
              </w:rPr>
              <w:t xml:space="preserve">ная военно-патриотическая игра </w:t>
            </w:r>
            <w:r w:rsidRPr="004D6EC8">
              <w:rPr>
                <w:rFonts w:ascii="Times New Roman" w:hAnsi="Times New Roman"/>
                <w:szCs w:val="24"/>
              </w:rPr>
              <w:t>«Зарница - 2018»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 xml:space="preserve"> место</w:t>
            </w:r>
            <w:r w:rsidRPr="00044712">
              <w:rPr>
                <w:rFonts w:ascii="Times New Roman" w:hAnsi="Times New Roman"/>
                <w:szCs w:val="24"/>
              </w:rPr>
              <w:t>, куратор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Рассошных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С.А.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Городской л</w:t>
            </w:r>
            <w:r w:rsidRPr="00503E4A">
              <w:rPr>
                <w:rFonts w:ascii="Times New Roman" w:hAnsi="Times New Roman"/>
                <w:szCs w:val="24"/>
              </w:rPr>
              <w:t>егкоатлетический кросс</w:t>
            </w:r>
          </w:p>
        </w:tc>
        <w:tc>
          <w:tcPr>
            <w:tcW w:w="1843" w:type="dxa"/>
            <w:shd w:val="clear" w:color="auto" w:fill="FFFFCC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участие, куратор Глущенко О.В.</w:t>
            </w:r>
          </w:p>
        </w:tc>
      </w:tr>
      <w:tr w:rsidR="009B72A5" w:rsidRPr="00044712" w:rsidTr="007C064A">
        <w:tc>
          <w:tcPr>
            <w:tcW w:w="494" w:type="dxa"/>
            <w:shd w:val="clear" w:color="auto" w:fill="CCFFFF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859" w:type="dxa"/>
            <w:shd w:val="clear" w:color="auto" w:fill="auto"/>
          </w:tcPr>
          <w:p w:rsidR="009B72A5" w:rsidRPr="00D8165A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</w:t>
            </w:r>
            <w:r w:rsidRPr="00D8165A">
              <w:rPr>
                <w:rFonts w:ascii="Times New Roman" w:hAnsi="Times New Roman"/>
                <w:szCs w:val="24"/>
              </w:rPr>
              <w:t>едпрактикум</w:t>
            </w:r>
            <w:proofErr w:type="spellEnd"/>
            <w:r w:rsidRPr="00D8165A">
              <w:rPr>
                <w:rFonts w:ascii="Times New Roman" w:hAnsi="Times New Roman"/>
                <w:szCs w:val="24"/>
              </w:rPr>
              <w:t xml:space="preserve"> «Правила оказания первой </w:t>
            </w:r>
            <w:r w:rsidRPr="00D8165A">
              <w:rPr>
                <w:rFonts w:ascii="Times New Roman" w:hAnsi="Times New Roman"/>
                <w:szCs w:val="24"/>
              </w:rPr>
              <w:lastRenderedPageBreak/>
              <w:t>доврачебной помощи»</w:t>
            </w:r>
          </w:p>
        </w:tc>
        <w:tc>
          <w:tcPr>
            <w:tcW w:w="1843" w:type="dxa"/>
            <w:shd w:val="clear" w:color="auto" w:fill="FFFFCC"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5 – 9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D8165A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8165A">
              <w:rPr>
                <w:rFonts w:ascii="Times New Roman" w:hAnsi="Times New Roman"/>
                <w:szCs w:val="24"/>
              </w:rPr>
              <w:t>студенты ГБПОУ «ЧМУ»</w:t>
            </w:r>
          </w:p>
        </w:tc>
      </w:tr>
    </w:tbl>
    <w:p w:rsidR="009B72A5" w:rsidRPr="00044712" w:rsidRDefault="009B72A5" w:rsidP="009B72A5">
      <w:pPr>
        <w:spacing w:after="0" w:line="240" w:lineRule="auto"/>
        <w:jc w:val="both"/>
        <w:rPr>
          <w:rFonts w:ascii="Times New Roman" w:hAnsi="Times New Roman"/>
          <w:vanish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855"/>
        <w:gridCol w:w="1843"/>
        <w:gridCol w:w="7371"/>
      </w:tblGrid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>Художественно-эстетическая деятельность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  <w:lang w:val="en-US"/>
              </w:rPr>
              <w:t>I</w:t>
            </w: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498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5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День Учителя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сценарий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green"/>
                <w:lang w:val="en-US"/>
              </w:rPr>
              <w:t>II</w:t>
            </w:r>
            <w:r w:rsidRPr="00044712">
              <w:rPr>
                <w:rFonts w:ascii="Times New Roman" w:hAnsi="Times New Roman"/>
                <w:b/>
                <w:szCs w:val="24"/>
                <w:highlight w:val="gree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498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55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Новогодний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квест</w:t>
            </w:r>
            <w:proofErr w:type="spellEnd"/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сценарий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magenta"/>
                <w:lang w:val="en-US"/>
              </w:rPr>
              <w:t xml:space="preserve">III </w:t>
            </w:r>
            <w:r w:rsidRPr="00044712">
              <w:rPr>
                <w:rFonts w:ascii="Times New Roman" w:hAnsi="Times New Roman"/>
                <w:b/>
                <w:szCs w:val="24"/>
                <w:highlight w:val="magenta"/>
              </w:rPr>
              <w:t>четверть</w:t>
            </w:r>
          </w:p>
        </w:tc>
      </w:tr>
      <w:tr w:rsidR="009B72A5" w:rsidRPr="00044712" w:rsidTr="007C064A">
        <w:tc>
          <w:tcPr>
            <w:tcW w:w="498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55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Международный женский день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сценарий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yellow"/>
                <w:lang w:val="en-US"/>
              </w:rPr>
              <w:t>IV</w:t>
            </w:r>
            <w:r w:rsidRPr="00044712">
              <w:rPr>
                <w:rFonts w:ascii="Times New Roman" w:hAnsi="Times New Roman"/>
                <w:b/>
                <w:szCs w:val="24"/>
                <w:highlight w:val="yellow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498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5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Последний звонок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9-е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сценарий</w:t>
            </w:r>
          </w:p>
        </w:tc>
      </w:tr>
      <w:tr w:rsidR="009B72A5" w:rsidRPr="00044712" w:rsidTr="007C064A">
        <w:tc>
          <w:tcPr>
            <w:tcW w:w="498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5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Выпускной вечер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9-е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044712">
              <w:rPr>
                <w:rFonts w:ascii="Times New Roman" w:hAnsi="Times New Roman"/>
                <w:szCs w:val="24"/>
              </w:rPr>
              <w:t>ценарий</w:t>
            </w:r>
          </w:p>
        </w:tc>
      </w:tr>
      <w:tr w:rsidR="009B72A5" w:rsidRPr="00044712" w:rsidTr="007C064A">
        <w:tc>
          <w:tcPr>
            <w:tcW w:w="498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9B72A5" w:rsidRPr="00044712" w:rsidRDefault="009B72A5" w:rsidP="009B72A5">
      <w:pPr>
        <w:spacing w:after="0" w:line="240" w:lineRule="auto"/>
        <w:jc w:val="both"/>
        <w:rPr>
          <w:rFonts w:ascii="Times New Roman" w:hAnsi="Times New Roman"/>
          <w:vanish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7"/>
      </w:tblGrid>
      <w:tr w:rsidR="009B72A5" w:rsidRPr="00044712" w:rsidTr="007C064A">
        <w:tc>
          <w:tcPr>
            <w:tcW w:w="14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>Саморазвитие и самоопределение</w:t>
            </w:r>
          </w:p>
        </w:tc>
      </w:tr>
      <w:tr w:rsidR="009B72A5" w:rsidRPr="00044712" w:rsidTr="007C064A">
        <w:tc>
          <w:tcPr>
            <w:tcW w:w="14567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cyan"/>
                <w:lang w:val="en-US"/>
              </w:rPr>
              <w:t>I</w:t>
            </w:r>
            <w:r w:rsidRPr="00044712">
              <w:rPr>
                <w:rFonts w:ascii="Times New Roman" w:hAnsi="Times New Roman"/>
                <w:b/>
                <w:szCs w:val="24"/>
                <w:highlight w:val="cyan"/>
              </w:rPr>
              <w:t xml:space="preserve"> четверть</w:t>
            </w:r>
          </w:p>
        </w:tc>
      </w:tr>
    </w:tbl>
    <w:p w:rsidR="009B72A5" w:rsidRPr="00044712" w:rsidRDefault="009B72A5" w:rsidP="009B72A5">
      <w:pPr>
        <w:spacing w:after="0" w:line="240" w:lineRule="auto"/>
        <w:jc w:val="both"/>
        <w:rPr>
          <w:rFonts w:ascii="Times New Roman" w:hAnsi="Times New Roman"/>
          <w:vanish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4851"/>
        <w:gridCol w:w="1843"/>
        <w:gridCol w:w="7371"/>
      </w:tblGrid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Занятость в кружках, секциях, ВБ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мониторинг в справке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КСК по предпрофильной подготовке 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в рамках воспитательного блока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green"/>
                <w:lang w:val="en-US"/>
              </w:rPr>
              <w:t>II</w:t>
            </w:r>
            <w:r w:rsidRPr="00044712">
              <w:rPr>
                <w:rFonts w:ascii="Times New Roman" w:hAnsi="Times New Roman"/>
                <w:b/>
                <w:szCs w:val="24"/>
                <w:highlight w:val="green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Занятость в кружках, секциях, ВБ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мониторинг в справке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КСК по предпрофильной подготовке 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8 – 9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в рамках воспитательного блока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magenta"/>
                <w:lang w:val="en-US"/>
              </w:rPr>
              <w:t xml:space="preserve">III </w:t>
            </w:r>
            <w:r w:rsidRPr="00044712">
              <w:rPr>
                <w:rFonts w:ascii="Times New Roman" w:hAnsi="Times New Roman"/>
                <w:b/>
                <w:szCs w:val="24"/>
                <w:highlight w:val="magenta"/>
              </w:rPr>
              <w:t>четверть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Мастер-класс «Автодело», проводимый ГБПОУ «Чусовской индустриальный техникум» 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5, 6, 7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044712">
              <w:rPr>
                <w:rFonts w:ascii="Times New Roman" w:hAnsi="Times New Roman"/>
                <w:szCs w:val="24"/>
              </w:rPr>
              <w:t>частие, куратор Терехина И.В.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044712">
              <w:rPr>
                <w:rFonts w:ascii="Times New Roman" w:hAnsi="Times New Roman"/>
                <w:bCs/>
                <w:szCs w:val="24"/>
              </w:rPr>
              <w:t xml:space="preserve">Экскурсия в ЦЗН г. </w:t>
            </w:r>
            <w:proofErr w:type="spellStart"/>
            <w:r w:rsidRPr="00044712">
              <w:rPr>
                <w:rFonts w:ascii="Times New Roman" w:hAnsi="Times New Roman"/>
                <w:bCs/>
                <w:szCs w:val="24"/>
              </w:rPr>
              <w:t>Чусового</w:t>
            </w:r>
            <w:proofErr w:type="spellEnd"/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9-е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куратор Панфилова Е.П.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>Открытый классный час «Профессия повар»</w:t>
            </w: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szCs w:val="24"/>
              </w:rPr>
              <w:t xml:space="preserve">9в </w:t>
            </w:r>
            <w:proofErr w:type="spellStart"/>
            <w:r w:rsidRPr="00044712">
              <w:rPr>
                <w:rFonts w:ascii="Times New Roman" w:hAnsi="Times New Roman"/>
                <w:szCs w:val="24"/>
              </w:rPr>
              <w:t>кл</w:t>
            </w:r>
            <w:proofErr w:type="spellEnd"/>
            <w:r w:rsidRPr="0004471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Pr="00044712">
              <w:rPr>
                <w:rFonts w:ascii="Times New Roman" w:hAnsi="Times New Roman"/>
                <w:szCs w:val="24"/>
              </w:rPr>
              <w:t>уратор Некрасова С.В.</w:t>
            </w:r>
          </w:p>
        </w:tc>
      </w:tr>
      <w:tr w:rsidR="009B72A5" w:rsidRPr="00044712" w:rsidTr="007C064A">
        <w:tc>
          <w:tcPr>
            <w:tcW w:w="14567" w:type="dxa"/>
            <w:gridSpan w:val="4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44712">
              <w:rPr>
                <w:rFonts w:ascii="Times New Roman" w:hAnsi="Times New Roman"/>
                <w:b/>
                <w:szCs w:val="24"/>
                <w:highlight w:val="yellow"/>
                <w:lang w:val="en-US"/>
              </w:rPr>
              <w:t>IV</w:t>
            </w:r>
            <w:r w:rsidRPr="00044712">
              <w:rPr>
                <w:rFonts w:ascii="Times New Roman" w:hAnsi="Times New Roman"/>
                <w:b/>
                <w:szCs w:val="24"/>
                <w:highlight w:val="yellow"/>
              </w:rPr>
              <w:t xml:space="preserve"> четверть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77480A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Pr="00503E4A">
              <w:rPr>
                <w:rFonts w:ascii="Times New Roman" w:hAnsi="Times New Roman"/>
                <w:szCs w:val="24"/>
              </w:rPr>
              <w:t>кскурсия на предприятие Пермэнерго</w:t>
            </w:r>
          </w:p>
        </w:tc>
        <w:tc>
          <w:tcPr>
            <w:tcW w:w="1843" w:type="dxa"/>
            <w:shd w:val="clear" w:color="auto" w:fill="FFFFCC"/>
          </w:tcPr>
          <w:p w:rsidR="009B72A5" w:rsidRPr="00356D3F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Е.А.</w:t>
            </w: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B72A5" w:rsidRPr="00044712" w:rsidTr="007C064A">
        <w:tc>
          <w:tcPr>
            <w:tcW w:w="502" w:type="dxa"/>
            <w:shd w:val="clear" w:color="auto" w:fill="CCFFFF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51" w:type="dxa"/>
            <w:shd w:val="clear" w:color="auto" w:fill="auto"/>
          </w:tcPr>
          <w:p w:rsidR="009B72A5" w:rsidRPr="00044712" w:rsidRDefault="009B72A5" w:rsidP="007C0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:rsidR="009B72A5" w:rsidRPr="00044712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9B72A5" w:rsidRPr="00044712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9B72A5" w:rsidRPr="00044712" w:rsidRDefault="009B72A5" w:rsidP="009B72A5">
      <w:pPr>
        <w:spacing w:after="0" w:line="240" w:lineRule="auto"/>
        <w:rPr>
          <w:rFonts w:ascii="Times New Roman" w:hAnsi="Times New Roman"/>
          <w:szCs w:val="24"/>
        </w:rPr>
      </w:pPr>
    </w:p>
    <w:p w:rsidR="009B72A5" w:rsidRPr="0077480A" w:rsidRDefault="009B72A5" w:rsidP="009B72A5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По данным таблицы можно сделать вывод о том, что все проводимые  мероприятия были направлены на реализацию поставленных цели и</w:t>
      </w:r>
      <w:r>
        <w:rPr>
          <w:rFonts w:ascii="Times New Roman" w:hAnsi="Times New Roman"/>
          <w:szCs w:val="24"/>
        </w:rPr>
        <w:t xml:space="preserve"> задач на 2018 </w:t>
      </w:r>
      <w:r w:rsidRPr="0077480A">
        <w:rPr>
          <w:rFonts w:ascii="Times New Roman" w:hAnsi="Times New Roman"/>
          <w:szCs w:val="24"/>
        </w:rPr>
        <w:t xml:space="preserve">год по приоритетным направлениям  работы школы. </w:t>
      </w:r>
    </w:p>
    <w:p w:rsidR="009B72A5" w:rsidRPr="0077480A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Анализируя уже сложившуюся в ОУ систему воспитательной работы, следует отметить такие её компоненты, как:</w:t>
      </w:r>
    </w:p>
    <w:p w:rsidR="009B72A5" w:rsidRPr="0077480A" w:rsidRDefault="009B72A5" w:rsidP="009B72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разработанный диагностический инструментарий для изучения личностного роста и результатов развития ребенка;</w:t>
      </w:r>
    </w:p>
    <w:p w:rsidR="009B72A5" w:rsidRPr="0077480A" w:rsidRDefault="009B72A5" w:rsidP="009B72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созданную сеть кружков, спортивных секций;</w:t>
      </w:r>
    </w:p>
    <w:p w:rsidR="009B72A5" w:rsidRPr="0077480A" w:rsidRDefault="009B72A5" w:rsidP="009B72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комплекс традиционных дел и мероприятий в школе и классах;</w:t>
      </w:r>
    </w:p>
    <w:p w:rsidR="009B72A5" w:rsidRPr="0077480A" w:rsidRDefault="009B72A5" w:rsidP="009B72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77480A">
        <w:rPr>
          <w:rFonts w:ascii="Times New Roman" w:hAnsi="Times New Roman"/>
          <w:szCs w:val="24"/>
        </w:rPr>
        <w:lastRenderedPageBreak/>
        <w:t>включенность обучающихся в мероприятия муниципального, регионального и федерального уровней.</w:t>
      </w:r>
      <w:proofErr w:type="gramEnd"/>
    </w:p>
    <w:p w:rsidR="009B72A5" w:rsidRDefault="009B72A5" w:rsidP="009B72A5">
      <w:pPr>
        <w:spacing w:line="240" w:lineRule="auto"/>
        <w:jc w:val="both"/>
        <w:rPr>
          <w:rFonts w:ascii="Times New Roman" w:hAnsi="Times New Roman"/>
          <w:b/>
          <w:color w:val="C00000"/>
          <w:szCs w:val="24"/>
          <w:u w:val="single"/>
        </w:rPr>
      </w:pPr>
    </w:p>
    <w:p w:rsidR="009B72A5" w:rsidRDefault="009B72A5" w:rsidP="009B72A5">
      <w:pPr>
        <w:spacing w:line="240" w:lineRule="auto"/>
        <w:jc w:val="both"/>
        <w:rPr>
          <w:rFonts w:ascii="Times New Roman" w:hAnsi="Times New Roman"/>
          <w:b/>
          <w:color w:val="C00000"/>
          <w:szCs w:val="24"/>
          <w:u w:val="single"/>
        </w:rPr>
      </w:pPr>
    </w:p>
    <w:p w:rsidR="009B72A5" w:rsidRPr="0077480A" w:rsidRDefault="009B72A5" w:rsidP="009B72A5">
      <w:pPr>
        <w:spacing w:line="240" w:lineRule="auto"/>
        <w:jc w:val="both"/>
        <w:rPr>
          <w:rFonts w:ascii="Times New Roman" w:hAnsi="Times New Roman"/>
          <w:b/>
          <w:color w:val="C00000"/>
          <w:szCs w:val="24"/>
          <w:u w:val="single"/>
        </w:rPr>
      </w:pPr>
      <w:r w:rsidRPr="0077480A">
        <w:rPr>
          <w:rFonts w:ascii="Times New Roman" w:hAnsi="Times New Roman"/>
          <w:b/>
          <w:color w:val="C00000"/>
          <w:szCs w:val="24"/>
          <w:u w:val="single"/>
        </w:rPr>
        <w:t xml:space="preserve">В целом, можно отметить, что: </w:t>
      </w:r>
    </w:p>
    <w:p w:rsidR="009B72A5" w:rsidRPr="0077480A" w:rsidRDefault="009B72A5" w:rsidP="009B72A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организация и проведение воспитательных мероприятий осуществлялись, исходя из интересов, интеллектуальных и физических возможностей обучающихся,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9B72A5" w:rsidRPr="0077480A" w:rsidRDefault="009B72A5" w:rsidP="009B72A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 xml:space="preserve">все аспекты работы службы сопровождения позволяли </w:t>
      </w:r>
      <w:proofErr w:type="gramStart"/>
      <w:r w:rsidRPr="0077480A">
        <w:rPr>
          <w:rFonts w:ascii="Times New Roman" w:hAnsi="Times New Roman"/>
          <w:szCs w:val="24"/>
        </w:rPr>
        <w:t>обучающимся</w:t>
      </w:r>
      <w:proofErr w:type="gramEnd"/>
      <w:r w:rsidRPr="0077480A">
        <w:rPr>
          <w:rFonts w:ascii="Times New Roman" w:hAnsi="Times New Roman"/>
          <w:szCs w:val="24"/>
        </w:rPr>
        <w:t xml:space="preserve"> ярко и неординарно проявлять свои творческие способности;</w:t>
      </w:r>
    </w:p>
    <w:p w:rsidR="009B72A5" w:rsidRDefault="009B72A5" w:rsidP="009B72A5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работа службы сопровождения основывалась на принципах сохранения и укрепления здоровья обучающихся.</w:t>
      </w:r>
    </w:p>
    <w:p w:rsidR="009B72A5" w:rsidRPr="00D62292" w:rsidRDefault="009B72A5" w:rsidP="009B72A5">
      <w:pPr>
        <w:spacing w:line="240" w:lineRule="auto"/>
        <w:ind w:left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  <w:lang w:val="en-US"/>
        </w:rPr>
        <w:t>VI</w:t>
      </w:r>
      <w:r>
        <w:rPr>
          <w:rFonts w:ascii="Times New Roman" w:hAnsi="Times New Roman"/>
          <w:b/>
          <w:color w:val="000000"/>
          <w:szCs w:val="24"/>
        </w:rPr>
        <w:t>.Результаты учебной деятельности 2018 учебного года</w:t>
      </w: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Результаты освоения учащимися программ основного  общего образования по показателю «успеваемость» в 2018 учебном году</w:t>
      </w:r>
    </w:p>
    <w:p w:rsidR="009B72A5" w:rsidRDefault="009B72A5" w:rsidP="009B72A5">
      <w:pPr>
        <w:jc w:val="center"/>
        <w:rPr>
          <w:rFonts w:ascii="Times New Roman" w:hAnsi="Times New Roman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843"/>
        <w:gridCol w:w="1559"/>
        <w:gridCol w:w="2268"/>
        <w:gridCol w:w="2551"/>
        <w:gridCol w:w="2552"/>
      </w:tblGrid>
      <w:tr w:rsidR="009B72A5" w:rsidRPr="00294715" w:rsidTr="007C064A">
        <w:tc>
          <w:tcPr>
            <w:tcW w:w="1384" w:type="dxa"/>
            <w:vMerge w:val="restart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Классы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Количество классов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Количество учащихся</w:t>
            </w:r>
          </w:p>
        </w:tc>
        <w:tc>
          <w:tcPr>
            <w:tcW w:w="8930" w:type="dxa"/>
            <w:gridSpan w:val="4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Успеваемость</w:t>
            </w:r>
          </w:p>
        </w:tc>
      </w:tr>
      <w:tr w:rsidR="009B72A5" w:rsidRPr="00294715" w:rsidTr="007C064A">
        <w:tc>
          <w:tcPr>
            <w:tcW w:w="1384" w:type="dxa"/>
            <w:vMerge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«5»</w:t>
            </w:r>
          </w:p>
        </w:tc>
        <w:tc>
          <w:tcPr>
            <w:tcW w:w="22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«4»</w:t>
            </w:r>
          </w:p>
        </w:tc>
        <w:tc>
          <w:tcPr>
            <w:tcW w:w="2551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«3»</w:t>
            </w:r>
          </w:p>
        </w:tc>
        <w:tc>
          <w:tcPr>
            <w:tcW w:w="2552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«2»</w:t>
            </w:r>
          </w:p>
        </w:tc>
      </w:tr>
      <w:tr w:rsidR="009B72A5" w:rsidRPr="00294715" w:rsidTr="007C064A">
        <w:tc>
          <w:tcPr>
            <w:tcW w:w="1384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9B72A5" w:rsidRPr="00294715" w:rsidTr="007C064A">
        <w:tc>
          <w:tcPr>
            <w:tcW w:w="1384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9B72A5" w:rsidRPr="00294715" w:rsidTr="007C064A">
        <w:tc>
          <w:tcPr>
            <w:tcW w:w="1384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  <w:tr w:rsidR="009B72A5" w:rsidRPr="00294715" w:rsidTr="007C064A">
        <w:tc>
          <w:tcPr>
            <w:tcW w:w="1384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</w:p>
        </w:tc>
      </w:tr>
      <w:tr w:rsidR="009B72A5" w:rsidRPr="00294715" w:rsidTr="007C064A">
        <w:tc>
          <w:tcPr>
            <w:tcW w:w="1384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9B72A5" w:rsidRPr="00294715" w:rsidTr="007C064A">
        <w:tc>
          <w:tcPr>
            <w:tcW w:w="1384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color w:val="000000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93чел.</w:t>
            </w:r>
          </w:p>
        </w:tc>
        <w:tc>
          <w:tcPr>
            <w:tcW w:w="1559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0чел.</w:t>
            </w:r>
          </w:p>
        </w:tc>
        <w:tc>
          <w:tcPr>
            <w:tcW w:w="22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4чел.</w:t>
            </w:r>
          </w:p>
        </w:tc>
        <w:tc>
          <w:tcPr>
            <w:tcW w:w="2551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79 чел.</w:t>
            </w:r>
          </w:p>
        </w:tc>
        <w:tc>
          <w:tcPr>
            <w:tcW w:w="2552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D62292">
              <w:rPr>
                <w:rFonts w:ascii="Times New Roman" w:hAnsi="Times New Roman"/>
                <w:b/>
                <w:i/>
                <w:color w:val="000000"/>
                <w:szCs w:val="24"/>
              </w:rPr>
              <w:t>10чел.</w:t>
            </w:r>
          </w:p>
        </w:tc>
      </w:tr>
    </w:tbl>
    <w:p w:rsidR="009B72A5" w:rsidRDefault="009B72A5" w:rsidP="009B72A5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9B72A5" w:rsidRPr="00D62292" w:rsidRDefault="009B72A5" w:rsidP="009B72A5">
      <w:pPr>
        <w:ind w:firstLine="300"/>
        <w:jc w:val="both"/>
        <w:rPr>
          <w:rFonts w:ascii="Times New Roman" w:hAnsi="Times New Roman"/>
          <w:color w:val="000000"/>
        </w:rPr>
      </w:pPr>
      <w:r w:rsidRPr="00D62292">
        <w:rPr>
          <w:rFonts w:ascii="Times New Roman" w:hAnsi="Times New Roman"/>
          <w:color w:val="000000"/>
        </w:rPr>
        <w:t xml:space="preserve">По итогам года успеваемость по общеобразовательным предметам по школе составила </w:t>
      </w:r>
      <w:r w:rsidRPr="00D62292">
        <w:rPr>
          <w:rFonts w:ascii="Times New Roman" w:hAnsi="Times New Roman"/>
        </w:rPr>
        <w:t>93,3%</w:t>
      </w:r>
      <w:r w:rsidRPr="00D62292">
        <w:rPr>
          <w:rFonts w:ascii="Times New Roman" w:hAnsi="Times New Roman"/>
          <w:b/>
        </w:rPr>
        <w:t>,</w:t>
      </w:r>
      <w:r w:rsidRPr="00D62292">
        <w:rPr>
          <w:rFonts w:ascii="Times New Roman" w:hAnsi="Times New Roman"/>
          <w:color w:val="000000"/>
        </w:rPr>
        <w:t xml:space="preserve"> то есть 84 ученика школы овладели государственным стандартом образования. По профессиональному обучению 96,2%. Переведены в следующий класс – 52 человека, выпущено 9–</w:t>
      </w:r>
      <w:proofErr w:type="spellStart"/>
      <w:r w:rsidRPr="00D62292">
        <w:rPr>
          <w:rFonts w:ascii="Times New Roman" w:hAnsi="Times New Roman"/>
          <w:color w:val="000000"/>
        </w:rPr>
        <w:t>классников</w:t>
      </w:r>
      <w:proofErr w:type="spellEnd"/>
      <w:r w:rsidRPr="00D62292">
        <w:rPr>
          <w:rFonts w:ascii="Times New Roman" w:hAnsi="Times New Roman"/>
          <w:color w:val="000000"/>
        </w:rPr>
        <w:t xml:space="preserve">- 35 человек, в ГЗО - 2 человека, оставлено на повторный год обучения 6 обучающихся (в основном, по причине слабой посещаемости и низкой мотивации к </w:t>
      </w:r>
      <w:r>
        <w:rPr>
          <w:rFonts w:ascii="Times New Roman" w:hAnsi="Times New Roman"/>
          <w:color w:val="000000"/>
        </w:rPr>
        <w:t>обучению), В ГЗО  - 4 человека:</w:t>
      </w:r>
    </w:p>
    <w:p w:rsidR="009B72A5" w:rsidRPr="00D62292" w:rsidRDefault="009B72A5" w:rsidP="009B72A5">
      <w:pPr>
        <w:ind w:firstLine="425"/>
        <w:jc w:val="both"/>
        <w:rPr>
          <w:rFonts w:ascii="Times New Roman" w:hAnsi="Times New Roman"/>
          <w:color w:val="000000"/>
        </w:rPr>
      </w:pPr>
      <w:r w:rsidRPr="00D62292">
        <w:rPr>
          <w:rFonts w:ascii="Times New Roman" w:hAnsi="Times New Roman"/>
          <w:color w:val="000000"/>
        </w:rPr>
        <w:t xml:space="preserve">Одним из важных показателей </w:t>
      </w:r>
      <w:proofErr w:type="spellStart"/>
      <w:r w:rsidRPr="00D62292">
        <w:rPr>
          <w:rFonts w:ascii="Times New Roman" w:hAnsi="Times New Roman"/>
          <w:color w:val="000000"/>
        </w:rPr>
        <w:t>обученности</w:t>
      </w:r>
      <w:proofErr w:type="spellEnd"/>
      <w:r w:rsidRPr="00D62292">
        <w:rPr>
          <w:rFonts w:ascii="Times New Roman" w:hAnsi="Times New Roman"/>
          <w:color w:val="000000"/>
        </w:rPr>
        <w:t xml:space="preserve"> является качество знаний обучающихся. Качество знаний в 2017-18 учебном году по школе  составило 5,0 %, в течение учебного года этот показатель в среднем был постоянным. Этот показатель ниже, по сравнению с прошлым годом на 8,3%. </w:t>
      </w:r>
    </w:p>
    <w:p w:rsidR="009B72A5" w:rsidRPr="00D62292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D62292">
        <w:rPr>
          <w:rFonts w:ascii="Times New Roman" w:hAnsi="Times New Roman"/>
          <w:color w:val="000000"/>
        </w:rPr>
        <w:t>Наглядно динамику качества знаний и успеваемость обучающихся можно увидеть на графике, в этом году она составляет 5,0%.</w:t>
      </w:r>
    </w:p>
    <w:tbl>
      <w:tblPr>
        <w:tblpPr w:leftFromText="180" w:rightFromText="180" w:vertAnchor="text" w:horzAnchor="page" w:tblpX="1588" w:tblpY="6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773"/>
        <w:gridCol w:w="1440"/>
      </w:tblGrid>
      <w:tr w:rsidR="009B72A5" w:rsidRPr="00D62292" w:rsidTr="007C064A">
        <w:tc>
          <w:tcPr>
            <w:tcW w:w="1195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2292">
              <w:rPr>
                <w:rFonts w:ascii="Times New Roman" w:hAnsi="Times New Roman"/>
                <w:b/>
                <w:color w:val="000000"/>
              </w:rPr>
              <w:lastRenderedPageBreak/>
              <w:t>Учебный год</w:t>
            </w:r>
          </w:p>
        </w:tc>
        <w:tc>
          <w:tcPr>
            <w:tcW w:w="177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2292">
              <w:rPr>
                <w:rFonts w:ascii="Times New Roman" w:hAnsi="Times New Roman"/>
                <w:b/>
                <w:color w:val="000000"/>
              </w:rPr>
              <w:t>Успеваемость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62292">
              <w:rPr>
                <w:rFonts w:ascii="Times New Roman" w:hAnsi="Times New Roman"/>
                <w:b/>
                <w:color w:val="000000"/>
              </w:rPr>
              <w:t>Качество</w:t>
            </w:r>
          </w:p>
        </w:tc>
      </w:tr>
      <w:tr w:rsidR="009B72A5" w:rsidRPr="00D62292" w:rsidTr="007C064A">
        <w:tc>
          <w:tcPr>
            <w:tcW w:w="1195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77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88,4%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10,7%</w:t>
            </w:r>
          </w:p>
        </w:tc>
      </w:tr>
      <w:tr w:rsidR="009B72A5" w:rsidRPr="00D62292" w:rsidTr="007C064A">
        <w:tc>
          <w:tcPr>
            <w:tcW w:w="1195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77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83,1%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2,4%</w:t>
            </w:r>
          </w:p>
        </w:tc>
      </w:tr>
      <w:tr w:rsidR="009B72A5" w:rsidRPr="00D62292" w:rsidTr="007C064A">
        <w:tc>
          <w:tcPr>
            <w:tcW w:w="1195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73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93,3%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62292">
              <w:rPr>
                <w:rFonts w:ascii="Times New Roman" w:hAnsi="Times New Roman"/>
                <w:color w:val="000000"/>
              </w:rPr>
              <w:t>5,0%</w:t>
            </w:r>
          </w:p>
        </w:tc>
      </w:tr>
    </w:tbl>
    <w:p w:rsidR="009B72A5" w:rsidRPr="00AE1B61" w:rsidRDefault="009B72A5" w:rsidP="009B72A5">
      <w:pPr>
        <w:tabs>
          <w:tab w:val="left" w:pos="5340"/>
        </w:tabs>
        <w:spacing w:after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1EF22F5F" wp14:editId="4C100DA0">
            <wp:extent cx="3018155" cy="1798955"/>
            <wp:effectExtent l="0" t="0" r="10795" b="10795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B72A5" w:rsidRPr="00D62292" w:rsidRDefault="009B72A5" w:rsidP="009B72A5">
      <w:pPr>
        <w:pStyle w:val="ac"/>
        <w:spacing w:before="150" w:after="150"/>
        <w:ind w:left="150" w:right="150"/>
        <w:jc w:val="center"/>
        <w:rPr>
          <w:rFonts w:ascii="Times New Roman" w:hAnsi="Times New Roman" w:cs="Times New Roman"/>
          <w:b/>
          <w:color w:val="000000"/>
        </w:rPr>
      </w:pPr>
      <w:r w:rsidRPr="00D62292">
        <w:rPr>
          <w:rFonts w:ascii="Times New Roman" w:hAnsi="Times New Roman" w:cs="Times New Roman"/>
          <w:b/>
          <w:color w:val="000000"/>
        </w:rPr>
        <w:t xml:space="preserve">Сравнительный анализ </w:t>
      </w:r>
    </w:p>
    <w:p w:rsidR="009B72A5" w:rsidRPr="00D62292" w:rsidRDefault="009B72A5" w:rsidP="009B72A5">
      <w:pPr>
        <w:pStyle w:val="ac"/>
        <w:spacing w:before="150" w:after="150"/>
        <w:ind w:left="150" w:right="150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D62292">
        <w:rPr>
          <w:rFonts w:ascii="Times New Roman" w:hAnsi="Times New Roman" w:cs="Times New Roman"/>
          <w:b/>
          <w:color w:val="000000"/>
        </w:rPr>
        <w:t>метапредметных</w:t>
      </w:r>
      <w:proofErr w:type="spellEnd"/>
      <w:r w:rsidRPr="00D62292">
        <w:rPr>
          <w:rFonts w:ascii="Times New Roman" w:hAnsi="Times New Roman" w:cs="Times New Roman"/>
          <w:b/>
          <w:color w:val="000000"/>
        </w:rPr>
        <w:t xml:space="preserve"> результатов за период </w:t>
      </w:r>
      <w:r>
        <w:rPr>
          <w:rFonts w:ascii="Times New Roman" w:hAnsi="Times New Roman" w:cs="Times New Roman"/>
          <w:b/>
          <w:color w:val="000000"/>
        </w:rPr>
        <w:t xml:space="preserve"> 2018 года</w:t>
      </w:r>
    </w:p>
    <w:p w:rsidR="009B72A5" w:rsidRPr="00D62292" w:rsidRDefault="009B72A5" w:rsidP="009B72A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2292">
        <w:rPr>
          <w:rFonts w:ascii="Times New Roman" w:hAnsi="Times New Roman"/>
        </w:rPr>
        <w:t xml:space="preserve">Не смотря на то, что в этом учебном году было обследовано 12 </w:t>
      </w:r>
      <w:proofErr w:type="gramStart"/>
      <w:r w:rsidRPr="00D62292">
        <w:rPr>
          <w:rFonts w:ascii="Times New Roman" w:hAnsi="Times New Roman"/>
        </w:rPr>
        <w:t>обучающихся</w:t>
      </w:r>
      <w:proofErr w:type="gramEnd"/>
      <w:r w:rsidRPr="00D62292">
        <w:rPr>
          <w:rFonts w:ascii="Times New Roman" w:hAnsi="Times New Roman"/>
        </w:rPr>
        <w:t xml:space="preserve"> из 7 класса, проанализировать результаты возможно только у 5 обучающихся, потому что остальные – учащиеся нового набора</w:t>
      </w:r>
      <w:r w:rsidRPr="00D62292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7626" w:type="dxa"/>
        <w:jc w:val="center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260"/>
        <w:gridCol w:w="1080"/>
        <w:gridCol w:w="1440"/>
        <w:gridCol w:w="2168"/>
      </w:tblGrid>
      <w:tr w:rsidR="009B72A5" w:rsidRPr="00D62292" w:rsidTr="007C064A">
        <w:trPr>
          <w:trHeight w:val="70"/>
          <w:jc w:val="center"/>
        </w:trPr>
        <w:tc>
          <w:tcPr>
            <w:tcW w:w="2938" w:type="dxa"/>
            <w:gridSpan w:val="2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2017 </w:t>
            </w:r>
            <w:r w:rsidRPr="00D6229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 w:rsidRPr="00D6229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Анализ изменений</w:t>
            </w:r>
          </w:p>
        </w:tc>
      </w:tr>
      <w:tr w:rsidR="009B72A5" w:rsidRPr="00D62292" w:rsidTr="007C064A">
        <w:trPr>
          <w:jc w:val="center"/>
        </w:trPr>
        <w:tc>
          <w:tcPr>
            <w:tcW w:w="167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Тестовый балл</w:t>
            </w:r>
          </w:p>
        </w:tc>
        <w:tc>
          <w:tcPr>
            <w:tcW w:w="126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292">
              <w:rPr>
                <w:rFonts w:ascii="Times New Roman" w:hAnsi="Times New Roman"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Тестовый балл</w:t>
            </w:r>
          </w:p>
        </w:tc>
        <w:tc>
          <w:tcPr>
            <w:tcW w:w="3608" w:type="dxa"/>
            <w:gridSpan w:val="2"/>
            <w:shd w:val="clear" w:color="auto" w:fill="auto"/>
          </w:tcPr>
          <w:p w:rsidR="009B72A5" w:rsidRPr="00D62292" w:rsidRDefault="009B72A5" w:rsidP="007C06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292">
              <w:rPr>
                <w:rFonts w:ascii="Times New Roman" w:hAnsi="Times New Roman"/>
                <w:sz w:val="20"/>
                <w:szCs w:val="20"/>
              </w:rPr>
              <w:t>Sd</w:t>
            </w:r>
            <w:proofErr w:type="spellEnd"/>
          </w:p>
        </w:tc>
      </w:tr>
      <w:tr w:rsidR="009B72A5" w:rsidRPr="00D62292" w:rsidTr="007C064A">
        <w:trPr>
          <w:jc w:val="center"/>
        </w:trPr>
        <w:tc>
          <w:tcPr>
            <w:tcW w:w="167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08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21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Без изменений</w:t>
            </w:r>
          </w:p>
        </w:tc>
      </w:tr>
      <w:tr w:rsidR="009B72A5" w:rsidRPr="00D62292" w:rsidTr="007C064A">
        <w:trPr>
          <w:jc w:val="center"/>
        </w:trPr>
        <w:tc>
          <w:tcPr>
            <w:tcW w:w="167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08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21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Повысился </w:t>
            </w:r>
          </w:p>
        </w:tc>
      </w:tr>
      <w:tr w:rsidR="009B72A5" w:rsidRPr="00D62292" w:rsidTr="007C064A">
        <w:trPr>
          <w:jc w:val="center"/>
        </w:trPr>
        <w:tc>
          <w:tcPr>
            <w:tcW w:w="167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6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08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21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Без изменений </w:t>
            </w:r>
          </w:p>
        </w:tc>
      </w:tr>
      <w:tr w:rsidR="009B72A5" w:rsidRPr="00D62292" w:rsidTr="007C064A">
        <w:trPr>
          <w:jc w:val="center"/>
        </w:trPr>
        <w:tc>
          <w:tcPr>
            <w:tcW w:w="167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6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08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21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Снизился </w:t>
            </w:r>
          </w:p>
        </w:tc>
      </w:tr>
      <w:tr w:rsidR="009B72A5" w:rsidRPr="00D62292" w:rsidTr="007C064A">
        <w:trPr>
          <w:jc w:val="center"/>
        </w:trPr>
        <w:tc>
          <w:tcPr>
            <w:tcW w:w="167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6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108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40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168" w:type="dxa"/>
            <w:shd w:val="clear" w:color="auto" w:fill="auto"/>
          </w:tcPr>
          <w:p w:rsidR="009B72A5" w:rsidRPr="00D62292" w:rsidRDefault="009B72A5" w:rsidP="007C06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292">
              <w:rPr>
                <w:rFonts w:ascii="Times New Roman" w:hAnsi="Times New Roman"/>
                <w:sz w:val="20"/>
                <w:szCs w:val="20"/>
              </w:rPr>
              <w:t xml:space="preserve">Без изменений </w:t>
            </w:r>
          </w:p>
        </w:tc>
      </w:tr>
    </w:tbl>
    <w:p w:rsidR="009B72A5" w:rsidRPr="00D62292" w:rsidRDefault="009B72A5" w:rsidP="009B72A5">
      <w:pPr>
        <w:jc w:val="center"/>
        <w:rPr>
          <w:rFonts w:ascii="Times New Roman" w:hAnsi="Times New Roman"/>
          <w:sz w:val="28"/>
          <w:szCs w:val="28"/>
        </w:rPr>
      </w:pPr>
      <w:r w:rsidRPr="00D62292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557428B2" wp14:editId="644A0E20">
            <wp:extent cx="6172200" cy="1828800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B72A5" w:rsidRPr="00D62292" w:rsidRDefault="009B72A5" w:rsidP="009B72A5">
      <w:pPr>
        <w:spacing w:after="0"/>
        <w:ind w:firstLine="708"/>
        <w:jc w:val="both"/>
        <w:rPr>
          <w:rFonts w:ascii="Times New Roman" w:hAnsi="Times New Roman"/>
        </w:rPr>
      </w:pPr>
      <w:r w:rsidRPr="00D62292">
        <w:rPr>
          <w:rFonts w:ascii="Times New Roman" w:hAnsi="Times New Roman"/>
        </w:rPr>
        <w:t>По качественному показателю – результат остался на прежнем уровне.</w:t>
      </w:r>
    </w:p>
    <w:p w:rsidR="009B72A5" w:rsidRPr="00D62292" w:rsidRDefault="009B72A5" w:rsidP="009B72A5">
      <w:pPr>
        <w:spacing w:after="0"/>
        <w:ind w:firstLine="708"/>
        <w:jc w:val="both"/>
        <w:rPr>
          <w:rFonts w:ascii="Times New Roman" w:hAnsi="Times New Roman"/>
        </w:rPr>
      </w:pPr>
      <w:r w:rsidRPr="00D62292">
        <w:rPr>
          <w:rFonts w:ascii="Times New Roman" w:hAnsi="Times New Roman"/>
        </w:rPr>
        <w:t xml:space="preserve">Повышение степени </w:t>
      </w:r>
      <w:proofErr w:type="spellStart"/>
      <w:r w:rsidRPr="00D62292">
        <w:rPr>
          <w:rFonts w:ascii="Times New Roman" w:hAnsi="Times New Roman"/>
        </w:rPr>
        <w:t>сформированности</w:t>
      </w:r>
      <w:proofErr w:type="spellEnd"/>
      <w:r w:rsidRPr="00D62292">
        <w:rPr>
          <w:rFonts w:ascii="Times New Roman" w:hAnsi="Times New Roman"/>
        </w:rPr>
        <w:t xml:space="preserve"> учебных достижений диагностируется у одного обучающегося, что составляет 20% от количества обследованных.</w:t>
      </w:r>
    </w:p>
    <w:p w:rsidR="009B72A5" w:rsidRPr="00D62292" w:rsidRDefault="009B72A5" w:rsidP="009B72A5">
      <w:pPr>
        <w:spacing w:after="0"/>
        <w:ind w:firstLine="708"/>
        <w:jc w:val="both"/>
        <w:rPr>
          <w:rFonts w:ascii="Times New Roman" w:hAnsi="Times New Roman"/>
        </w:rPr>
      </w:pPr>
      <w:r w:rsidRPr="00D62292">
        <w:rPr>
          <w:rFonts w:ascii="Times New Roman" w:hAnsi="Times New Roman"/>
        </w:rPr>
        <w:t xml:space="preserve">Снижение степени </w:t>
      </w:r>
      <w:proofErr w:type="spellStart"/>
      <w:r w:rsidRPr="00D62292">
        <w:rPr>
          <w:rFonts w:ascii="Times New Roman" w:hAnsi="Times New Roman"/>
        </w:rPr>
        <w:t>сформированности</w:t>
      </w:r>
      <w:proofErr w:type="spellEnd"/>
      <w:r w:rsidRPr="00D62292">
        <w:rPr>
          <w:rFonts w:ascii="Times New Roman" w:hAnsi="Times New Roman"/>
        </w:rPr>
        <w:t xml:space="preserve"> учебных достижений так же диагностируется у одного обучающегося, что тоже составляет 20% от количества обследованных.</w:t>
      </w:r>
    </w:p>
    <w:p w:rsidR="009B72A5" w:rsidRDefault="009B72A5" w:rsidP="009B72A5">
      <w:pPr>
        <w:spacing w:after="0"/>
        <w:ind w:firstLine="708"/>
        <w:jc w:val="both"/>
        <w:rPr>
          <w:rFonts w:ascii="Times New Roman" w:hAnsi="Times New Roman"/>
        </w:rPr>
      </w:pPr>
      <w:r w:rsidRPr="00D62292">
        <w:rPr>
          <w:rFonts w:ascii="Times New Roman" w:hAnsi="Times New Roman"/>
        </w:rPr>
        <w:t xml:space="preserve">У троих обучающихся степень </w:t>
      </w:r>
      <w:proofErr w:type="spellStart"/>
      <w:r w:rsidRPr="00D62292">
        <w:rPr>
          <w:rFonts w:ascii="Times New Roman" w:hAnsi="Times New Roman"/>
        </w:rPr>
        <w:t>сформированности</w:t>
      </w:r>
      <w:proofErr w:type="spellEnd"/>
      <w:r w:rsidRPr="00D62292">
        <w:rPr>
          <w:rFonts w:ascii="Times New Roman" w:hAnsi="Times New Roman"/>
        </w:rPr>
        <w:t xml:space="preserve"> УУД осталась без изменения, причём у двоих обучающихся – на среднем и высоком уровне; у одног</w:t>
      </w:r>
      <w:r>
        <w:rPr>
          <w:rFonts w:ascii="Times New Roman" w:hAnsi="Times New Roman"/>
        </w:rPr>
        <w:t>о обучающегося – ниже среднего.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</w:rPr>
      </w:pPr>
    </w:p>
    <w:p w:rsidR="009B72A5" w:rsidRPr="009A407C" w:rsidRDefault="009B72A5" w:rsidP="009B72A5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9A407C">
        <w:rPr>
          <w:rFonts w:ascii="Times New Roman" w:hAnsi="Times New Roman"/>
          <w:b/>
          <w:color w:val="000000"/>
        </w:rPr>
        <w:t>Результаты итоговой  промежуточной аттестации в переводных классах</w:t>
      </w:r>
    </w:p>
    <w:p w:rsidR="009B72A5" w:rsidRPr="009A407C" w:rsidRDefault="009B72A5" w:rsidP="009B72A5">
      <w:pPr>
        <w:spacing w:after="0"/>
        <w:ind w:firstLine="90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Форма проведения: тест;</w:t>
      </w:r>
      <w:r w:rsidRPr="009A407C">
        <w:rPr>
          <w:rFonts w:ascii="Times New Roman" w:hAnsi="Times New Roman"/>
          <w:i/>
          <w:color w:val="000000"/>
        </w:rPr>
        <w:t xml:space="preserve"> </w:t>
      </w:r>
    </w:p>
    <w:p w:rsidR="009B72A5" w:rsidRPr="009A407C" w:rsidRDefault="009B72A5" w:rsidP="009B72A5">
      <w:pPr>
        <w:spacing w:after="0"/>
        <w:ind w:firstLine="90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i/>
          <w:color w:val="000000"/>
        </w:rPr>
        <w:t>Предметы по выбору школы</w:t>
      </w:r>
      <w:r w:rsidRPr="009A407C">
        <w:rPr>
          <w:rFonts w:ascii="Times New Roman" w:hAnsi="Times New Roman"/>
          <w:color w:val="000000"/>
        </w:rPr>
        <w:t>:</w:t>
      </w:r>
    </w:p>
    <w:p w:rsidR="009B72A5" w:rsidRPr="009A407C" w:rsidRDefault="009B72A5" w:rsidP="009B72A5">
      <w:pPr>
        <w:spacing w:after="0"/>
        <w:ind w:firstLine="90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5 класс - биология, английский;</w:t>
      </w:r>
    </w:p>
    <w:p w:rsidR="009B72A5" w:rsidRPr="009A407C" w:rsidRDefault="009B72A5" w:rsidP="009B72A5">
      <w:pPr>
        <w:spacing w:after="0"/>
        <w:ind w:firstLine="90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6 класс - литература, история;</w:t>
      </w:r>
    </w:p>
    <w:p w:rsidR="009B72A5" w:rsidRPr="009A407C" w:rsidRDefault="009B72A5" w:rsidP="009B72A5">
      <w:pPr>
        <w:spacing w:after="0"/>
        <w:ind w:firstLine="90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7 класс – физика, информатика;</w:t>
      </w:r>
    </w:p>
    <w:p w:rsidR="009B72A5" w:rsidRPr="009A407C" w:rsidRDefault="009B72A5" w:rsidP="009B72A5">
      <w:pPr>
        <w:spacing w:after="0"/>
        <w:ind w:firstLine="90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8-ы  классы -  экзамены по выбору ГИА-9.</w:t>
      </w:r>
    </w:p>
    <w:p w:rsidR="009B72A5" w:rsidRPr="009A407C" w:rsidRDefault="009B72A5" w:rsidP="009B72A5">
      <w:pPr>
        <w:tabs>
          <w:tab w:val="left" w:pos="1276"/>
        </w:tabs>
        <w:spacing w:after="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Исходя из этого по предметам по выбору школы: </w:t>
      </w:r>
    </w:p>
    <w:p w:rsidR="009B72A5" w:rsidRPr="009A407C" w:rsidRDefault="009B72A5" w:rsidP="009B72A5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 «4» и «5» - 71 человек. </w:t>
      </w:r>
    </w:p>
    <w:p w:rsidR="009B72A5" w:rsidRPr="009A407C" w:rsidRDefault="009B72A5" w:rsidP="009B72A5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«3» - 93 человека;        </w:t>
      </w:r>
    </w:p>
    <w:p w:rsidR="009B72A5" w:rsidRPr="009A407C" w:rsidRDefault="009B72A5" w:rsidP="009B72A5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134" w:hanging="283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«2» - 42 человека. </w:t>
      </w:r>
    </w:p>
    <w:p w:rsidR="009B72A5" w:rsidRPr="009A407C" w:rsidRDefault="009B72A5" w:rsidP="009B72A5">
      <w:pPr>
        <w:tabs>
          <w:tab w:val="left" w:pos="1276"/>
        </w:tabs>
        <w:spacing w:after="0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ab/>
        <w:t xml:space="preserve">По результатам повторного экзамена, «2» пересдали все обучающие, кроме 3 человек (9 учебных предметов), которые не прошли промежуточную аттестацию и будут переведены в следующий класс условно с последующей пересдачей академической задолженности в следующем </w:t>
      </w:r>
      <w:r w:rsidRPr="009A407C">
        <w:rPr>
          <w:rFonts w:ascii="Times New Roman" w:hAnsi="Times New Roman"/>
          <w:color w:val="000000"/>
        </w:rPr>
        <w:lastRenderedPageBreak/>
        <w:t xml:space="preserve">учебном году, </w:t>
      </w:r>
      <w:proofErr w:type="gramStart"/>
      <w:r w:rsidRPr="009A407C">
        <w:rPr>
          <w:rFonts w:ascii="Times New Roman" w:hAnsi="Times New Roman"/>
          <w:color w:val="000000"/>
        </w:rPr>
        <w:t>согласно</w:t>
      </w:r>
      <w:proofErr w:type="gramEnd"/>
      <w:r w:rsidRPr="009A407C">
        <w:rPr>
          <w:rFonts w:ascii="Times New Roman" w:hAnsi="Times New Roman"/>
          <w:color w:val="000000"/>
        </w:rPr>
        <w:t xml:space="preserve">  учебного графика. Процент качества промежуточной аттестации по общеобразовательным предметам учебного плана по школе из числа учащихся сдававших экзамены равен </w:t>
      </w:r>
      <w:r w:rsidRPr="009A407C">
        <w:rPr>
          <w:rFonts w:ascii="Times New Roman" w:hAnsi="Times New Roman"/>
          <w:b/>
          <w:color w:val="000000"/>
        </w:rPr>
        <w:t>21,2%,</w:t>
      </w:r>
      <w:r w:rsidRPr="009A407C">
        <w:rPr>
          <w:rFonts w:ascii="Times New Roman" w:hAnsi="Times New Roman"/>
          <w:color w:val="000000"/>
        </w:rPr>
        <w:t xml:space="preserve"> процент успеваемости </w:t>
      </w:r>
      <w:r w:rsidRPr="009A407C">
        <w:rPr>
          <w:rFonts w:ascii="Times New Roman" w:hAnsi="Times New Roman"/>
          <w:b/>
          <w:color w:val="000000"/>
        </w:rPr>
        <w:t>97,1%</w:t>
      </w:r>
      <w:r w:rsidRPr="009A407C">
        <w:rPr>
          <w:rFonts w:ascii="Times New Roman" w:hAnsi="Times New Roman"/>
          <w:color w:val="000000"/>
        </w:rPr>
        <w:t>.</w:t>
      </w:r>
    </w:p>
    <w:p w:rsidR="009B72A5" w:rsidRDefault="009B72A5" w:rsidP="009B72A5">
      <w:pPr>
        <w:tabs>
          <w:tab w:val="left" w:pos="3300"/>
        </w:tabs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</w:p>
    <w:p w:rsidR="009B72A5" w:rsidRPr="009A407C" w:rsidRDefault="009B72A5" w:rsidP="009B72A5">
      <w:pPr>
        <w:tabs>
          <w:tab w:val="left" w:pos="3300"/>
        </w:tabs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  <w:r w:rsidRPr="009A407C">
        <w:rPr>
          <w:rFonts w:ascii="Times New Roman" w:hAnsi="Times New Roman"/>
          <w:b/>
          <w:i/>
          <w:color w:val="000000"/>
          <w:u w:val="single"/>
        </w:rPr>
        <w:t>Результаты государственной итоговой аттестации 2018</w:t>
      </w:r>
    </w:p>
    <w:p w:rsidR="009B72A5" w:rsidRDefault="009B72A5" w:rsidP="009B72A5">
      <w:pPr>
        <w:tabs>
          <w:tab w:val="left" w:pos="3300"/>
        </w:tabs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</w:p>
    <w:p w:rsidR="009B72A5" w:rsidRPr="009A407C" w:rsidRDefault="009B72A5" w:rsidP="009B72A5">
      <w:pPr>
        <w:tabs>
          <w:tab w:val="left" w:pos="3300"/>
        </w:tabs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Решением педагогического совета  (Протокол № 4  от 10.05.2018 года) к ГИА  были допущены  35 человек из 37 учеников. 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Не допущены: </w:t>
      </w:r>
    </w:p>
    <w:p w:rsidR="009B72A5" w:rsidRPr="009A407C" w:rsidRDefault="009B72A5" w:rsidP="009B72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9A407C">
        <w:rPr>
          <w:rFonts w:ascii="Times New Roman" w:hAnsi="Times New Roman"/>
          <w:color w:val="000000"/>
        </w:rPr>
        <w:t>Смазнова</w:t>
      </w:r>
      <w:proofErr w:type="spellEnd"/>
      <w:r w:rsidRPr="009A407C">
        <w:rPr>
          <w:rFonts w:ascii="Times New Roman" w:hAnsi="Times New Roman"/>
          <w:color w:val="000000"/>
        </w:rPr>
        <w:t xml:space="preserve"> Т.(арест) 9  «А» класс;</w:t>
      </w:r>
    </w:p>
    <w:p w:rsidR="009B72A5" w:rsidRPr="009A407C" w:rsidRDefault="009B72A5" w:rsidP="009B72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9A407C">
        <w:rPr>
          <w:rFonts w:ascii="Times New Roman" w:hAnsi="Times New Roman"/>
          <w:color w:val="000000"/>
        </w:rPr>
        <w:t>Галимьянов</w:t>
      </w:r>
      <w:proofErr w:type="spellEnd"/>
      <w:r w:rsidRPr="009A407C">
        <w:rPr>
          <w:rFonts w:ascii="Times New Roman" w:hAnsi="Times New Roman"/>
          <w:color w:val="000000"/>
        </w:rPr>
        <w:t xml:space="preserve"> Р.(систематические пропуски уроков)   9  «В» класс; 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07C">
        <w:rPr>
          <w:rFonts w:ascii="Times New Roman" w:hAnsi="Times New Roman"/>
          <w:color w:val="000000"/>
        </w:rPr>
        <w:t xml:space="preserve">В 2017-18 учебном году  2 выпускника, оставлены на повторный год </w:t>
      </w:r>
      <w:proofErr w:type="gramStart"/>
      <w:r w:rsidRPr="009A407C">
        <w:rPr>
          <w:rFonts w:ascii="Times New Roman" w:hAnsi="Times New Roman"/>
          <w:color w:val="000000"/>
        </w:rPr>
        <w:t>обучения по согласию</w:t>
      </w:r>
      <w:proofErr w:type="gramEnd"/>
      <w:r w:rsidRPr="009A407C">
        <w:rPr>
          <w:rFonts w:ascii="Times New Roman" w:hAnsi="Times New Roman"/>
          <w:color w:val="000000"/>
        </w:rPr>
        <w:t xml:space="preserve"> родителей (законных представителей).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</w:rPr>
      </w:pPr>
      <w:r w:rsidRPr="009A40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07C">
        <w:rPr>
          <w:rFonts w:ascii="Times New Roman" w:hAnsi="Times New Roman"/>
        </w:rPr>
        <w:t xml:space="preserve">Государственная итоговая аттестация - 2018, </w:t>
      </w:r>
      <w:proofErr w:type="gramStart"/>
      <w:r w:rsidRPr="009A407C">
        <w:rPr>
          <w:rFonts w:ascii="Times New Roman" w:hAnsi="Times New Roman"/>
        </w:rPr>
        <w:t>согласно приказа</w:t>
      </w:r>
      <w:proofErr w:type="gramEnd"/>
      <w:r w:rsidRPr="009A407C">
        <w:rPr>
          <w:rFonts w:ascii="Times New Roman" w:hAnsi="Times New Roman"/>
        </w:rPr>
        <w:t xml:space="preserve"> Министерства образования и науки Пермского края проводилась в форме ОГЭ (основной государственный экзамен) для учащихся, обучающихся по общеобразовательным программам по 4 экзаменам (2 обязательных и 2 по выбору) и  ГВЭ (государственный выпускной экзамен)  для учащихся, обучающихся по адаптированным образовательным  программам по 2 обязательным предметам. 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A407C">
        <w:rPr>
          <w:rFonts w:ascii="Times New Roman" w:hAnsi="Times New Roman"/>
          <w:i/>
          <w:color w:val="000000"/>
          <w:sz w:val="28"/>
          <w:szCs w:val="28"/>
        </w:rPr>
        <w:t xml:space="preserve">Результаты ОГЭ: 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Математика: сдавали 17 человек. На «3» - 16 человек, на «2» - 1 человек.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Русский язык: сдавали 17 человек. На «4» - 5 человек,  на «3» - 12 человек.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i/>
          <w:color w:val="000000"/>
        </w:rPr>
      </w:pPr>
      <w:r w:rsidRPr="009A407C">
        <w:rPr>
          <w:rFonts w:ascii="Times New Roman" w:hAnsi="Times New Roman"/>
          <w:i/>
          <w:color w:val="000000"/>
        </w:rPr>
        <w:t>Результаты ГВЭ: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Математика: сдавали: 20 человек. На «4» и «5»  -  14 человек, на «3»- 6 человек.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Русский язык: сдавали 15 человек. На «4» - 16 человек, на «3» - 4 человека.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В результате сдачи ГИА -2018 из  40  (37+3 (ГЗО) выпускников школы, 37 (35+2 ГЗО) сдавали ГИА 36 (34+2 </w:t>
      </w:r>
      <w:proofErr w:type="gramStart"/>
      <w:r w:rsidRPr="009A407C">
        <w:rPr>
          <w:rFonts w:ascii="Times New Roman" w:hAnsi="Times New Roman"/>
          <w:color w:val="000000"/>
        </w:rPr>
        <w:t xml:space="preserve">ГЗО) </w:t>
      </w:r>
      <w:proofErr w:type="gramEnd"/>
      <w:r w:rsidRPr="009A407C">
        <w:rPr>
          <w:rFonts w:ascii="Times New Roman" w:hAnsi="Times New Roman"/>
          <w:color w:val="000000"/>
        </w:rPr>
        <w:t>человек сдали и получили аттестаты основного общего образования (</w:t>
      </w:r>
      <w:proofErr w:type="spellStart"/>
      <w:r w:rsidRPr="009A407C">
        <w:rPr>
          <w:rFonts w:ascii="Times New Roman" w:hAnsi="Times New Roman"/>
          <w:color w:val="000000"/>
        </w:rPr>
        <w:t>Кондакова</w:t>
      </w:r>
      <w:proofErr w:type="spellEnd"/>
      <w:r w:rsidRPr="009A407C">
        <w:rPr>
          <w:rFonts w:ascii="Times New Roman" w:hAnsi="Times New Roman"/>
          <w:color w:val="000000"/>
        </w:rPr>
        <w:t xml:space="preserve"> Юлия 9А класс пересдача в дополнительные сроки (осень)). ГЗО из 3 выпускников, 2 сдавали ГИА-9 и получили аттестаты, 1 человек не явился на ГИА, на основании этого оставлен на 2 год (</w:t>
      </w:r>
      <w:proofErr w:type="spellStart"/>
      <w:r w:rsidRPr="009A407C">
        <w:rPr>
          <w:rFonts w:ascii="Times New Roman" w:hAnsi="Times New Roman"/>
          <w:color w:val="000000"/>
        </w:rPr>
        <w:t>Бузмакова</w:t>
      </w:r>
      <w:proofErr w:type="spellEnd"/>
      <w:r w:rsidRPr="009A407C">
        <w:rPr>
          <w:rFonts w:ascii="Times New Roman" w:hAnsi="Times New Roman"/>
          <w:color w:val="000000"/>
        </w:rPr>
        <w:t xml:space="preserve"> О.А.)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</w:rPr>
      </w:pPr>
      <w:r w:rsidRPr="009A407C">
        <w:rPr>
          <w:rFonts w:ascii="Times New Roman" w:hAnsi="Times New Roman"/>
          <w:color w:val="FFC000"/>
          <w:sz w:val="28"/>
          <w:szCs w:val="28"/>
        </w:rPr>
        <w:t xml:space="preserve"> </w:t>
      </w:r>
      <w:r w:rsidRPr="009A407C">
        <w:rPr>
          <w:rFonts w:ascii="Times New Roman" w:hAnsi="Times New Roman"/>
        </w:rPr>
        <w:t>Предмет «Технология» решением оперативного совещания (Протокол № 13 от 16.04.2018 года) был утвержден обязательным экзаменом по выбору образовательного учреждения, в связи с профессиональной подготовкой учащихся.</w:t>
      </w:r>
    </w:p>
    <w:p w:rsidR="009B72A5" w:rsidRPr="009A407C" w:rsidRDefault="009B72A5" w:rsidP="009B72A5">
      <w:pPr>
        <w:spacing w:after="0"/>
        <w:jc w:val="both"/>
        <w:rPr>
          <w:rFonts w:ascii="Times New Roman" w:hAnsi="Times New Roman"/>
        </w:rPr>
      </w:pPr>
      <w:r w:rsidRPr="009A407C">
        <w:rPr>
          <w:rFonts w:ascii="Times New Roman" w:hAnsi="Times New Roman"/>
        </w:rPr>
        <w:tab/>
        <w:t xml:space="preserve"> Анализ показывает, что  в этом учебном году при сдаче </w:t>
      </w:r>
    </w:p>
    <w:p w:rsidR="009B72A5" w:rsidRPr="009A407C" w:rsidRDefault="009B72A5" w:rsidP="009B72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A407C">
        <w:rPr>
          <w:rFonts w:ascii="Times New Roman" w:hAnsi="Times New Roman"/>
        </w:rPr>
        <w:t xml:space="preserve">предмета «Технология» процент качества составил 57,2% (20 человек  из 35 сдали на «4-5»). </w:t>
      </w:r>
    </w:p>
    <w:p w:rsidR="009B72A5" w:rsidRPr="009A407C" w:rsidRDefault="009B72A5" w:rsidP="009B72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A407C">
        <w:rPr>
          <w:rFonts w:ascii="Times New Roman" w:hAnsi="Times New Roman"/>
        </w:rPr>
        <w:t>Производственное обучение, качество составило  61,1% (11 человек из 18 сдали на «4-5»).</w:t>
      </w:r>
    </w:p>
    <w:p w:rsidR="009B72A5" w:rsidRPr="009A407C" w:rsidRDefault="009B72A5" w:rsidP="009B72A5">
      <w:pPr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</w:p>
    <w:p w:rsidR="009B72A5" w:rsidRDefault="009B72A5" w:rsidP="009B72A5">
      <w:pPr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</w:p>
    <w:p w:rsidR="009B72A5" w:rsidRDefault="009B72A5" w:rsidP="009B72A5">
      <w:pPr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</w:p>
    <w:p w:rsidR="009B72A5" w:rsidRPr="009A407C" w:rsidRDefault="009B72A5" w:rsidP="009B72A5">
      <w:pPr>
        <w:spacing w:after="0"/>
        <w:jc w:val="center"/>
        <w:rPr>
          <w:rFonts w:ascii="Times New Roman" w:hAnsi="Times New Roman"/>
          <w:b/>
          <w:i/>
          <w:color w:val="000000"/>
          <w:u w:val="single"/>
        </w:rPr>
      </w:pPr>
      <w:r w:rsidRPr="009A407C">
        <w:rPr>
          <w:rFonts w:ascii="Times New Roman" w:hAnsi="Times New Roman"/>
          <w:b/>
          <w:i/>
          <w:color w:val="000000"/>
          <w:u w:val="single"/>
        </w:rPr>
        <w:lastRenderedPageBreak/>
        <w:t>Анализ государственной итоговой аттестации</w:t>
      </w:r>
      <w:r>
        <w:rPr>
          <w:rFonts w:ascii="Times New Roman" w:hAnsi="Times New Roman"/>
          <w:b/>
          <w:i/>
          <w:color w:val="000000"/>
          <w:u w:val="single"/>
        </w:rPr>
        <w:t xml:space="preserve"> 20</w:t>
      </w:r>
      <w:r w:rsidRPr="009A407C">
        <w:rPr>
          <w:rFonts w:ascii="Times New Roman" w:hAnsi="Times New Roman"/>
          <w:b/>
          <w:i/>
          <w:color w:val="000000"/>
          <w:u w:val="single"/>
        </w:rPr>
        <w:t>18</w:t>
      </w:r>
    </w:p>
    <w:p w:rsidR="009B72A5" w:rsidRPr="009A407C" w:rsidRDefault="009B72A5" w:rsidP="009B72A5">
      <w:pPr>
        <w:spacing w:after="0"/>
        <w:jc w:val="center"/>
        <w:rPr>
          <w:rFonts w:ascii="Times New Roman" w:hAnsi="Times New Roman"/>
          <w:b/>
          <w:i/>
          <w:color w:val="FFC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318"/>
        <w:gridCol w:w="1199"/>
        <w:gridCol w:w="1335"/>
        <w:gridCol w:w="1647"/>
        <w:gridCol w:w="1613"/>
        <w:gridCol w:w="1985"/>
        <w:gridCol w:w="1984"/>
        <w:gridCol w:w="2268"/>
      </w:tblGrid>
      <w:tr w:rsidR="009B72A5" w:rsidRPr="009A407C" w:rsidTr="007C064A">
        <w:tc>
          <w:tcPr>
            <w:tcW w:w="1076" w:type="dxa"/>
            <w:vMerge w:val="restart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Учебный год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Количество учащихся</w:t>
            </w:r>
          </w:p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(Чел.)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Допущено к экзаменам</w:t>
            </w:r>
          </w:p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(Чел.)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A407C">
              <w:rPr>
                <w:rFonts w:ascii="Times New Roman" w:hAnsi="Times New Roman"/>
                <w:b/>
                <w:color w:val="000000"/>
              </w:rPr>
              <w:t>Русский язык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A407C">
              <w:rPr>
                <w:rFonts w:ascii="Times New Roman" w:hAnsi="Times New Roman"/>
                <w:b/>
                <w:color w:val="000000"/>
              </w:rPr>
              <w:t>Математика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A407C">
              <w:rPr>
                <w:rFonts w:ascii="Times New Roman" w:hAnsi="Times New Roman"/>
                <w:b/>
                <w:color w:val="000000"/>
              </w:rPr>
              <w:t>Технология</w:t>
            </w:r>
          </w:p>
        </w:tc>
      </w:tr>
      <w:tr w:rsidR="009B72A5" w:rsidRPr="009A407C" w:rsidTr="007C064A">
        <w:tc>
          <w:tcPr>
            <w:tcW w:w="1076" w:type="dxa"/>
            <w:vMerge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Успев.%</w:t>
            </w:r>
          </w:p>
        </w:tc>
        <w:tc>
          <w:tcPr>
            <w:tcW w:w="1647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A407C">
              <w:rPr>
                <w:rFonts w:ascii="Times New Roman" w:hAnsi="Times New Roman"/>
                <w:color w:val="000000"/>
              </w:rPr>
              <w:t>Кач</w:t>
            </w:r>
            <w:proofErr w:type="spellEnd"/>
            <w:r w:rsidRPr="009A407C">
              <w:rPr>
                <w:rFonts w:ascii="Times New Roman" w:hAnsi="Times New Roman"/>
                <w:color w:val="000000"/>
              </w:rPr>
              <w:t>.%</w:t>
            </w:r>
          </w:p>
        </w:tc>
        <w:tc>
          <w:tcPr>
            <w:tcW w:w="1613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Успев.%</w:t>
            </w:r>
          </w:p>
        </w:tc>
        <w:tc>
          <w:tcPr>
            <w:tcW w:w="198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A407C">
              <w:rPr>
                <w:rFonts w:ascii="Times New Roman" w:hAnsi="Times New Roman"/>
                <w:color w:val="000000"/>
              </w:rPr>
              <w:t>Кач</w:t>
            </w:r>
            <w:proofErr w:type="spellEnd"/>
            <w:r w:rsidRPr="009A407C">
              <w:rPr>
                <w:rFonts w:ascii="Times New Roman" w:hAnsi="Times New Roman"/>
                <w:color w:val="000000"/>
              </w:rPr>
              <w:t>.%</w:t>
            </w:r>
          </w:p>
        </w:tc>
        <w:tc>
          <w:tcPr>
            <w:tcW w:w="1984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Успев.%</w:t>
            </w:r>
          </w:p>
        </w:tc>
        <w:tc>
          <w:tcPr>
            <w:tcW w:w="2268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A407C">
              <w:rPr>
                <w:rFonts w:ascii="Times New Roman" w:hAnsi="Times New Roman"/>
                <w:color w:val="000000"/>
              </w:rPr>
              <w:t>Кач</w:t>
            </w:r>
            <w:proofErr w:type="spellEnd"/>
            <w:r w:rsidRPr="009A407C">
              <w:rPr>
                <w:rFonts w:ascii="Times New Roman" w:hAnsi="Times New Roman"/>
                <w:color w:val="000000"/>
              </w:rPr>
              <w:t>.%</w:t>
            </w:r>
          </w:p>
        </w:tc>
      </w:tr>
      <w:tr w:rsidR="009B72A5" w:rsidRPr="009A407C" w:rsidTr="007C064A">
        <w:tc>
          <w:tcPr>
            <w:tcW w:w="1076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A407C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18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199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3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47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33,3</w:t>
            </w:r>
          </w:p>
        </w:tc>
        <w:tc>
          <w:tcPr>
            <w:tcW w:w="1613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98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55,5</w:t>
            </w:r>
          </w:p>
        </w:tc>
        <w:tc>
          <w:tcPr>
            <w:tcW w:w="1984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9B72A5" w:rsidRPr="009A407C" w:rsidTr="007C064A">
        <w:tc>
          <w:tcPr>
            <w:tcW w:w="1076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A407C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18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99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3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92,9</w:t>
            </w:r>
          </w:p>
        </w:tc>
        <w:tc>
          <w:tcPr>
            <w:tcW w:w="1647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46,4</w:t>
            </w:r>
          </w:p>
        </w:tc>
        <w:tc>
          <w:tcPr>
            <w:tcW w:w="1613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92,9</w:t>
            </w:r>
          </w:p>
        </w:tc>
        <w:tc>
          <w:tcPr>
            <w:tcW w:w="198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37,9</w:t>
            </w:r>
          </w:p>
        </w:tc>
      </w:tr>
      <w:tr w:rsidR="009B72A5" w:rsidRPr="009A407C" w:rsidTr="007C064A">
        <w:tc>
          <w:tcPr>
            <w:tcW w:w="1076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A407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8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199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33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47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57,2</w:t>
            </w:r>
          </w:p>
        </w:tc>
        <w:tc>
          <w:tcPr>
            <w:tcW w:w="1613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97,2</w:t>
            </w:r>
          </w:p>
        </w:tc>
        <w:tc>
          <w:tcPr>
            <w:tcW w:w="1985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37,2</w:t>
            </w:r>
          </w:p>
        </w:tc>
        <w:tc>
          <w:tcPr>
            <w:tcW w:w="1984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9B72A5" w:rsidRPr="009A407C" w:rsidRDefault="009B72A5" w:rsidP="007C064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A407C">
              <w:rPr>
                <w:rFonts w:ascii="Times New Roman" w:hAnsi="Times New Roman"/>
                <w:color w:val="000000"/>
              </w:rPr>
              <w:t>57,2</w:t>
            </w:r>
          </w:p>
        </w:tc>
      </w:tr>
    </w:tbl>
    <w:p w:rsidR="009B72A5" w:rsidRPr="009A407C" w:rsidRDefault="009B72A5" w:rsidP="009B72A5">
      <w:pPr>
        <w:spacing w:after="0"/>
        <w:rPr>
          <w:rFonts w:ascii="Times New Roman" w:hAnsi="Times New Roman"/>
          <w:b/>
          <w:i/>
          <w:color w:val="FFC000"/>
          <w:sz w:val="28"/>
          <w:szCs w:val="28"/>
          <w:u w:val="single"/>
        </w:rPr>
      </w:pPr>
    </w:p>
    <w:p w:rsidR="009B72A5" w:rsidRPr="009A407C" w:rsidRDefault="009B72A5" w:rsidP="009B72A5">
      <w:pPr>
        <w:spacing w:after="0"/>
        <w:ind w:firstLine="708"/>
        <w:jc w:val="center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noProof/>
        </w:rPr>
        <w:drawing>
          <wp:inline distT="0" distB="0" distL="0" distR="0" wp14:anchorId="218E5738" wp14:editId="6CB4D249">
            <wp:extent cx="5062855" cy="1839595"/>
            <wp:effectExtent l="0" t="0" r="23495" b="27305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Данная сравнительная таблица и диаграмма показывает стабильный показатель сдачи </w:t>
      </w:r>
      <w:proofErr w:type="gramStart"/>
      <w:r w:rsidRPr="009A407C">
        <w:rPr>
          <w:rFonts w:ascii="Times New Roman" w:hAnsi="Times New Roman"/>
          <w:color w:val="000000"/>
        </w:rPr>
        <w:t>обучающимися</w:t>
      </w:r>
      <w:proofErr w:type="gramEnd"/>
      <w:r w:rsidRPr="009A407C">
        <w:rPr>
          <w:rFonts w:ascii="Times New Roman" w:hAnsi="Times New Roman"/>
          <w:color w:val="000000"/>
        </w:rPr>
        <w:t xml:space="preserve">  государственной итоговой аттестации на протяжении последних трех лет</w:t>
      </w:r>
      <w:r>
        <w:rPr>
          <w:rFonts w:ascii="Times New Roman" w:hAnsi="Times New Roman"/>
          <w:color w:val="000000"/>
        </w:rPr>
        <w:t>. В 20</w:t>
      </w:r>
      <w:r w:rsidRPr="009A407C">
        <w:rPr>
          <w:rFonts w:ascii="Times New Roman" w:hAnsi="Times New Roman"/>
          <w:color w:val="000000"/>
        </w:rPr>
        <w:t>18</w:t>
      </w:r>
      <w:r>
        <w:rPr>
          <w:rFonts w:ascii="Times New Roman" w:hAnsi="Times New Roman"/>
          <w:color w:val="000000"/>
        </w:rPr>
        <w:t xml:space="preserve"> </w:t>
      </w:r>
      <w:r w:rsidRPr="009A407C">
        <w:rPr>
          <w:rFonts w:ascii="Times New Roman" w:hAnsi="Times New Roman"/>
          <w:color w:val="000000"/>
        </w:rPr>
        <w:t xml:space="preserve"> году по предмету «Русский язык» отмечается положительная динамика  повышения качества сдачи ГИА по сравнению с прошлыми годами (на 10,8%) и  неустойчивая динамика качества по предмету «Математика», снижение показателей качества в сравнении с прошлым годом на 12,8%. Предмет «Технология» демонстрирует по</w:t>
      </w:r>
      <w:r>
        <w:rPr>
          <w:rFonts w:ascii="Times New Roman" w:hAnsi="Times New Roman"/>
          <w:color w:val="000000"/>
        </w:rPr>
        <w:t>вышения качества сдачи в 20</w:t>
      </w:r>
      <w:r w:rsidRPr="009A407C">
        <w:rPr>
          <w:rFonts w:ascii="Times New Roman" w:hAnsi="Times New Roman"/>
          <w:color w:val="000000"/>
        </w:rPr>
        <w:t>18</w:t>
      </w:r>
      <w:r>
        <w:rPr>
          <w:rFonts w:ascii="Times New Roman" w:hAnsi="Times New Roman"/>
          <w:color w:val="000000"/>
        </w:rPr>
        <w:t xml:space="preserve"> </w:t>
      </w:r>
      <w:r w:rsidRPr="009A407C">
        <w:rPr>
          <w:rFonts w:ascii="Times New Roman" w:hAnsi="Times New Roman"/>
          <w:color w:val="000000"/>
        </w:rPr>
        <w:t xml:space="preserve"> году на 20,7%.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>Тестовый балл по предметам: «русский язык» -32,8;</w:t>
      </w:r>
    </w:p>
    <w:p w:rsidR="009B72A5" w:rsidRPr="009A407C" w:rsidRDefault="009B72A5" w:rsidP="009B72A5">
      <w:pPr>
        <w:tabs>
          <w:tab w:val="left" w:pos="3744"/>
        </w:tabs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                                                 «математика»-31,9;</w:t>
      </w:r>
    </w:p>
    <w:p w:rsidR="009B72A5" w:rsidRPr="009A407C" w:rsidRDefault="009B72A5" w:rsidP="009B72A5">
      <w:pPr>
        <w:tabs>
          <w:tab w:val="left" w:pos="3744"/>
        </w:tabs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                                                 «биология»-39,6;</w:t>
      </w:r>
    </w:p>
    <w:p w:rsidR="009B72A5" w:rsidRPr="009A407C" w:rsidRDefault="009B72A5" w:rsidP="009B72A5">
      <w:pPr>
        <w:tabs>
          <w:tab w:val="left" w:pos="3744"/>
        </w:tabs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                                                 «обществознание»-37,1</w:t>
      </w:r>
    </w:p>
    <w:p w:rsidR="009B72A5" w:rsidRPr="009A407C" w:rsidRDefault="009B72A5" w:rsidP="009B72A5">
      <w:pPr>
        <w:tabs>
          <w:tab w:val="left" w:pos="3744"/>
        </w:tabs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                                                 «география» -35,0;</w:t>
      </w:r>
    </w:p>
    <w:p w:rsidR="009B72A5" w:rsidRPr="009A407C" w:rsidRDefault="009B72A5" w:rsidP="009B72A5">
      <w:pPr>
        <w:tabs>
          <w:tab w:val="left" w:pos="3744"/>
        </w:tabs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                                                 «химия»-17,0;</w:t>
      </w:r>
    </w:p>
    <w:p w:rsidR="009B72A5" w:rsidRPr="009A407C" w:rsidRDefault="009B72A5" w:rsidP="009B72A5">
      <w:pPr>
        <w:tabs>
          <w:tab w:val="left" w:pos="3744"/>
        </w:tabs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t xml:space="preserve">                                                  «история»-35,0.</w:t>
      </w:r>
    </w:p>
    <w:p w:rsidR="009B72A5" w:rsidRPr="009A407C" w:rsidRDefault="009B72A5" w:rsidP="009B72A5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9A407C">
        <w:rPr>
          <w:rFonts w:ascii="Times New Roman" w:hAnsi="Times New Roman"/>
          <w:color w:val="000000"/>
        </w:rPr>
        <w:lastRenderedPageBreak/>
        <w:t xml:space="preserve"> По результатам  профессиональной </w:t>
      </w:r>
      <w:r>
        <w:rPr>
          <w:rFonts w:ascii="Times New Roman" w:hAnsi="Times New Roman"/>
          <w:color w:val="000000"/>
        </w:rPr>
        <w:t>подготовки 20</w:t>
      </w:r>
      <w:r w:rsidRPr="009A407C">
        <w:rPr>
          <w:rFonts w:ascii="Times New Roman" w:hAnsi="Times New Roman"/>
          <w:color w:val="000000"/>
        </w:rPr>
        <w:t>18</w:t>
      </w:r>
      <w:r>
        <w:rPr>
          <w:rFonts w:ascii="Times New Roman" w:hAnsi="Times New Roman"/>
          <w:color w:val="000000"/>
        </w:rPr>
        <w:t xml:space="preserve"> </w:t>
      </w:r>
      <w:r w:rsidRPr="009A407C">
        <w:rPr>
          <w:rFonts w:ascii="Times New Roman" w:hAnsi="Times New Roman"/>
          <w:color w:val="000000"/>
        </w:rPr>
        <w:t xml:space="preserve"> года  18 выпускников 9 </w:t>
      </w:r>
      <w:proofErr w:type="gramStart"/>
      <w:r w:rsidRPr="009A407C">
        <w:rPr>
          <w:rFonts w:ascii="Times New Roman" w:hAnsi="Times New Roman"/>
          <w:color w:val="000000"/>
        </w:rPr>
        <w:t>классов, освоивших образовательные программы профессиональной подготовки получили</w:t>
      </w:r>
      <w:proofErr w:type="gramEnd"/>
      <w:r w:rsidRPr="009A407C">
        <w:rPr>
          <w:rFonts w:ascii="Times New Roman" w:hAnsi="Times New Roman"/>
          <w:color w:val="000000"/>
        </w:rPr>
        <w:t xml:space="preserve"> свидетельство установленного образца с присвоением  2 разряда по специальностям: парикмахер (5чел.), оператор-пользователь ПК (3чел.), слесарь по ремонту автомобиля  (9 чел.) и столяр строительный -1 чел.   6 человек получили дополнительное образование по специальности «Флорист».</w:t>
      </w:r>
    </w:p>
    <w:p w:rsidR="009B72A5" w:rsidRPr="009A407C" w:rsidRDefault="009B72A5" w:rsidP="009B72A5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</w:t>
      </w:r>
      <w:r>
        <w:rPr>
          <w:rFonts w:ascii="Times New Roman" w:hAnsi="Times New Roman"/>
          <w:b/>
          <w:szCs w:val="24"/>
        </w:rPr>
        <w:t>. Востребованность выпускников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548"/>
        <w:gridCol w:w="1259"/>
        <w:gridCol w:w="2110"/>
        <w:gridCol w:w="4873"/>
        <w:gridCol w:w="3713"/>
      </w:tblGrid>
      <w:tr w:rsidR="009B72A5" w:rsidTr="007C064A">
        <w:trPr>
          <w:gridAfter w:val="3"/>
          <w:wAfter w:w="3670" w:type="pct"/>
          <w:trHeight w:val="276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7C064A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Пошли в 10-й класс  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Поступили в профессиональную ОО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Трудоустроились</w:t>
            </w:r>
          </w:p>
        </w:tc>
      </w:tr>
      <w:tr w:rsidR="009B72A5" w:rsidTr="007C064A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B72A5" w:rsidTr="007C064A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</w:tr>
      <w:tr w:rsidR="009B72A5" w:rsidTr="007C064A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Default="009B72A5" w:rsidP="007C064A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VI. Оценка </w:t>
      </w:r>
      <w:proofErr w:type="gramStart"/>
      <w:r>
        <w:rPr>
          <w:rFonts w:ascii="Times New Roman" w:hAnsi="Times New Roman"/>
          <w:b/>
          <w:szCs w:val="24"/>
        </w:rPr>
        <w:t>функционирования внутренней системы оценки качества образования</w:t>
      </w:r>
      <w:proofErr w:type="gramEnd"/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В Школе утверждено положение о внутренней системе оценки качества образования от 29.06.2016.  </w:t>
      </w:r>
      <w:r>
        <w:rPr>
          <w:rFonts w:ascii="Times New Roman" w:hAnsi="Times New Roman"/>
          <w:color w:val="000000"/>
          <w:szCs w:val="24"/>
        </w:rPr>
        <w:t>Согласно плану ВШК в  2018 учебном году осуществлялся контроль: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1. за организацией учебного процесса (посещение уроков, анализ планов учебно-воспитательной работы, классных журналов, дневников обучающихся, рабочих программ по предметам, алфавитной книги, личные дела обучающихся, индивидуально-образовательные маршруты обучающихся и др.); 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за соответствием учебно-воспитательного процесса нормам СанПиН (состояние учебных кабинетов, спортивного зала, выполнение техники  безопасности в период пребывания учащихся в Школе); 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за организационно-управленческой деятельностью (организация питания, анализ работы пищеблока, работы классных руководителей по пропаганде правильного питания); 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за организацией воспитательного процесса (работа блока дополнительного образования, психолого-педагогической и социальной служб школы и др.). 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за организацией работы по подготовке </w:t>
      </w:r>
      <w:proofErr w:type="gramStart"/>
      <w:r>
        <w:rPr>
          <w:rFonts w:ascii="Times New Roman" w:hAnsi="Times New Roman"/>
          <w:color w:val="000000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Cs w:val="24"/>
        </w:rPr>
        <w:t xml:space="preserve"> к итоговой государственной аттестации.</w:t>
      </w:r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Главный акцент при осуществлении всех направлений контроля – выполнение Федерального закона «Об образовании в Российской Федерации». По результатам контроля составлялись справки, которые заслушивались на совещаниях при директоре, педагогических советах и ШМО. По результатам контроля выносились административные </w:t>
      </w:r>
      <w:proofErr w:type="gramStart"/>
      <w:r>
        <w:rPr>
          <w:rFonts w:ascii="Times New Roman" w:hAnsi="Times New Roman"/>
          <w:color w:val="000000"/>
          <w:szCs w:val="24"/>
        </w:rPr>
        <w:t>решения</w:t>
      </w:r>
      <w:proofErr w:type="gramEnd"/>
      <w:r>
        <w:rPr>
          <w:rFonts w:ascii="Times New Roman" w:hAnsi="Times New Roman"/>
          <w:color w:val="000000"/>
          <w:szCs w:val="24"/>
        </w:rPr>
        <w:t xml:space="preserve"> и корректировался план учебно-воспитательной работы, план повышения квалификации работников школы с учетом индивидуальных потребностей каждого.                                            </w:t>
      </w:r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В</w:t>
      </w:r>
      <w:r>
        <w:rPr>
          <w:rFonts w:ascii="Times New Roman" w:hAnsi="Times New Roman"/>
          <w:szCs w:val="24"/>
        </w:rPr>
        <w:t xml:space="preserve"> разделе учебно-методической работы составляется план внутреннего контроля с разбивкой по месяцам и определением видов, объектов и субъектов контроля, его целей, ответственных лиц и  форм проведения и  подведения итогов. При текущем ежемесячном планировании уточняются цели и виды контроля. Результаты анализируются на заседаниях ШМО, оперативных совещаниях и педсоветах. 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lastRenderedPageBreak/>
        <w:t>В случае необходимости издаются соответствующие приказы.</w:t>
      </w:r>
      <w:r>
        <w:rPr>
          <w:rFonts w:ascii="Times New Roman" w:hAnsi="Times New Roman"/>
          <w:color w:val="000000"/>
          <w:szCs w:val="24"/>
        </w:rPr>
        <w:t xml:space="preserve"> Комплексный анализ и оценка результатов образовательной программы осуществляется по следующим направлениям: стартовый контроль знаний (входные контрольные работы), промежуточный контроль (контрольные работы за полугодие), итоговый контроль (итоговые работы за год), государственная итоговая аттестация.</w:t>
      </w: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VII</w:t>
      </w:r>
      <w:r>
        <w:rPr>
          <w:rFonts w:ascii="Times New Roman" w:hAnsi="Times New Roman"/>
          <w:b/>
          <w:szCs w:val="24"/>
        </w:rPr>
        <w:t>. Оценка кадрового обеспечения</w:t>
      </w:r>
    </w:p>
    <w:p w:rsidR="009B72A5" w:rsidRPr="003C3BA6" w:rsidRDefault="009B72A5" w:rsidP="009B72A5">
      <w:pPr>
        <w:spacing w:after="0" w:line="240" w:lineRule="auto"/>
        <w:ind w:firstLine="142"/>
        <w:rPr>
          <w:rFonts w:ascii="Times New Roman" w:hAnsi="Times New Roman"/>
          <w:noProof/>
          <w:szCs w:val="24"/>
        </w:rPr>
      </w:pPr>
      <w:proofErr w:type="gramStart"/>
      <w:r w:rsidRPr="003C3BA6">
        <w:rPr>
          <w:rFonts w:ascii="Times New Roman" w:hAnsi="Times New Roman"/>
          <w:szCs w:val="24"/>
        </w:rPr>
        <w:t xml:space="preserve">На период </w:t>
      </w:r>
      <w:proofErr w:type="spellStart"/>
      <w:r w:rsidRPr="003C3BA6">
        <w:rPr>
          <w:rFonts w:ascii="Times New Roman" w:hAnsi="Times New Roman"/>
          <w:szCs w:val="24"/>
        </w:rPr>
        <w:t>самообследования</w:t>
      </w:r>
      <w:proofErr w:type="spellEnd"/>
      <w:r w:rsidRPr="003C3BA6">
        <w:rPr>
          <w:rFonts w:ascii="Times New Roman" w:hAnsi="Times New Roman"/>
          <w:szCs w:val="24"/>
        </w:rPr>
        <w:t xml:space="preserve"> в Школе работают 24 педагога, </w:t>
      </w:r>
      <w:r w:rsidRPr="003C3BA6">
        <w:rPr>
          <w:rFonts w:ascii="Times New Roman" w:hAnsi="Times New Roman"/>
          <w:noProof/>
          <w:szCs w:val="24"/>
        </w:rPr>
        <w:t xml:space="preserve"> из них:  директор – 1 чел.,  зам. директора по УВР – 1 чел.,  учителя -  8 чел.,  социальные педагоги  - 2 чел.,   воспитатели – 8 чел.,  психолог – 1 чел.,  педагог -  организатор – 1.</w:t>
      </w:r>
      <w:proofErr w:type="gramEnd"/>
      <w:r w:rsidRPr="003C3BA6">
        <w:rPr>
          <w:rFonts w:ascii="Times New Roman" w:hAnsi="Times New Roman"/>
          <w:noProof/>
          <w:szCs w:val="24"/>
        </w:rPr>
        <w:t xml:space="preserve">  Два педагога находятся в отпуске по уходу за ребенком.</w:t>
      </w:r>
    </w:p>
    <w:p w:rsidR="009B72A5" w:rsidRPr="003C3BA6" w:rsidRDefault="009B72A5" w:rsidP="009B72A5">
      <w:pPr>
        <w:spacing w:after="0"/>
        <w:ind w:left="-284"/>
        <w:rPr>
          <w:rFonts w:ascii="Times New Roman" w:hAnsi="Times New Roman"/>
          <w:szCs w:val="24"/>
        </w:rPr>
      </w:pPr>
      <w:r w:rsidRPr="003C3BA6">
        <w:rPr>
          <w:rFonts w:ascii="Times New Roman" w:hAnsi="Times New Roman"/>
          <w:szCs w:val="24"/>
        </w:rPr>
        <w:t xml:space="preserve">Укомплектованность штатов составляет 100%. Укомплектованность штатов составляет 100%. Из них </w:t>
      </w:r>
      <w:r w:rsidRPr="003C3BA6">
        <w:rPr>
          <w:rFonts w:ascii="Times New Roman" w:hAnsi="Times New Roman"/>
          <w:szCs w:val="24"/>
          <w:u w:val="single"/>
        </w:rPr>
        <w:t>18 человек  (72 %</w:t>
      </w:r>
      <w:r w:rsidRPr="003C3BA6">
        <w:rPr>
          <w:rFonts w:ascii="Times New Roman" w:hAnsi="Times New Roman"/>
          <w:szCs w:val="24"/>
        </w:rPr>
        <w:t xml:space="preserve">) имеют высшее образование, </w:t>
      </w:r>
      <w:r w:rsidRPr="003C3BA6">
        <w:rPr>
          <w:rFonts w:ascii="Times New Roman" w:hAnsi="Times New Roman"/>
          <w:szCs w:val="24"/>
          <w:u w:val="single"/>
        </w:rPr>
        <w:t>7  человек (28 %)</w:t>
      </w:r>
      <w:r w:rsidRPr="003C3BA6">
        <w:rPr>
          <w:rFonts w:ascii="Times New Roman" w:hAnsi="Times New Roman"/>
          <w:szCs w:val="24"/>
        </w:rPr>
        <w:t xml:space="preserve"> – среднее специальное.</w:t>
      </w:r>
    </w:p>
    <w:p w:rsidR="009B72A5" w:rsidRPr="003C3BA6" w:rsidRDefault="009B72A5" w:rsidP="009B72A5">
      <w:pPr>
        <w:spacing w:after="0"/>
        <w:ind w:left="142"/>
        <w:rPr>
          <w:rFonts w:ascii="Times New Roman" w:hAnsi="Times New Roman"/>
          <w:szCs w:val="24"/>
        </w:rPr>
      </w:pPr>
      <w:r w:rsidRPr="003C3BA6">
        <w:rPr>
          <w:rFonts w:ascii="Times New Roman" w:hAnsi="Times New Roman"/>
          <w:szCs w:val="24"/>
        </w:rPr>
        <w:t xml:space="preserve">Школа располагает необходимым кадровым потенциалом для достижения оптимальных образовательных результатов, созданы условия для роста у педагогов, интереса к профессиональному самосовершенствованию и повышения квалификации. </w:t>
      </w:r>
    </w:p>
    <w:p w:rsidR="009B72A5" w:rsidRPr="00BC6B3F" w:rsidRDefault="009B72A5" w:rsidP="009B72A5">
      <w:pPr>
        <w:spacing w:after="0" w:line="0" w:lineRule="atLeast"/>
        <w:ind w:left="142"/>
        <w:rPr>
          <w:rFonts w:ascii="Times New Roman" w:hAnsi="Times New Roman"/>
          <w:szCs w:val="24"/>
        </w:rPr>
      </w:pPr>
      <w:r w:rsidRPr="003C3BA6">
        <w:rPr>
          <w:rFonts w:ascii="Times New Roman" w:hAnsi="Times New Roman"/>
          <w:noProof/>
          <w:szCs w:val="24"/>
        </w:rPr>
        <w:t xml:space="preserve">   </w:t>
      </w:r>
      <w:r w:rsidRPr="003C3BA6">
        <w:rPr>
          <w:rFonts w:ascii="Times New Roman" w:hAnsi="Times New Roman"/>
          <w:szCs w:val="24"/>
        </w:rPr>
        <w:t>Сравнение возрастного</w:t>
      </w:r>
      <w:r>
        <w:rPr>
          <w:rFonts w:ascii="Times New Roman" w:hAnsi="Times New Roman"/>
          <w:szCs w:val="24"/>
        </w:rPr>
        <w:t xml:space="preserve"> состава педагогических кадров:</w:t>
      </w: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1985"/>
        <w:gridCol w:w="2409"/>
        <w:gridCol w:w="2127"/>
        <w:gridCol w:w="2126"/>
        <w:gridCol w:w="2126"/>
      </w:tblGrid>
      <w:tr w:rsidR="009B72A5" w:rsidRPr="003C3BA6" w:rsidTr="007C064A">
        <w:tc>
          <w:tcPr>
            <w:tcW w:w="1418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Возраст</w:t>
            </w:r>
          </w:p>
        </w:tc>
        <w:tc>
          <w:tcPr>
            <w:tcW w:w="1701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от 18-25</w:t>
            </w:r>
          </w:p>
        </w:tc>
        <w:tc>
          <w:tcPr>
            <w:tcW w:w="1985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25-30</w:t>
            </w:r>
          </w:p>
        </w:tc>
        <w:tc>
          <w:tcPr>
            <w:tcW w:w="2409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30-35</w:t>
            </w:r>
          </w:p>
        </w:tc>
        <w:tc>
          <w:tcPr>
            <w:tcW w:w="2127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35-40</w:t>
            </w:r>
          </w:p>
        </w:tc>
        <w:tc>
          <w:tcPr>
            <w:tcW w:w="2126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40-50</w:t>
            </w:r>
          </w:p>
        </w:tc>
        <w:tc>
          <w:tcPr>
            <w:tcW w:w="2126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50 и более</w:t>
            </w:r>
          </w:p>
        </w:tc>
      </w:tr>
      <w:tr w:rsidR="009B72A5" w:rsidRPr="003C3BA6" w:rsidTr="007C064A">
        <w:tc>
          <w:tcPr>
            <w:tcW w:w="1418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 w:rsidRPr="003C3BA6">
              <w:rPr>
                <w:rFonts w:ascii="Times New Roman" w:hAnsi="Times New Roman"/>
                <w:b/>
                <w:szCs w:val="24"/>
              </w:rPr>
              <w:t>2018</w:t>
            </w:r>
          </w:p>
        </w:tc>
        <w:tc>
          <w:tcPr>
            <w:tcW w:w="1701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 w:rsidRPr="003C3BA6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5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 w:rsidRPr="003C3BA6">
              <w:rPr>
                <w:rFonts w:ascii="Times New Roman" w:hAnsi="Times New Roman"/>
                <w:b/>
                <w:szCs w:val="24"/>
              </w:rPr>
              <w:t>1 – 4 %</w:t>
            </w:r>
          </w:p>
        </w:tc>
        <w:tc>
          <w:tcPr>
            <w:tcW w:w="2409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 w:rsidRPr="003C3BA6">
              <w:rPr>
                <w:rFonts w:ascii="Times New Roman" w:hAnsi="Times New Roman"/>
                <w:b/>
                <w:szCs w:val="24"/>
              </w:rPr>
              <w:t>2 – 8 %</w:t>
            </w:r>
          </w:p>
        </w:tc>
        <w:tc>
          <w:tcPr>
            <w:tcW w:w="2127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 w:rsidRPr="003C3BA6">
              <w:rPr>
                <w:rFonts w:ascii="Times New Roman" w:hAnsi="Times New Roman"/>
                <w:b/>
                <w:szCs w:val="24"/>
              </w:rPr>
              <w:t>2 – 8 %</w:t>
            </w:r>
          </w:p>
        </w:tc>
        <w:tc>
          <w:tcPr>
            <w:tcW w:w="2126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 w:rsidRPr="003C3BA6">
              <w:rPr>
                <w:rFonts w:ascii="Times New Roman" w:hAnsi="Times New Roman"/>
                <w:b/>
                <w:szCs w:val="24"/>
              </w:rPr>
              <w:t>6 – 24 %</w:t>
            </w:r>
          </w:p>
        </w:tc>
        <w:tc>
          <w:tcPr>
            <w:tcW w:w="2126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 w:rsidRPr="003C3BA6">
              <w:rPr>
                <w:rFonts w:ascii="Times New Roman" w:hAnsi="Times New Roman"/>
                <w:b/>
                <w:szCs w:val="24"/>
              </w:rPr>
              <w:t>14 -  56 %</w:t>
            </w:r>
          </w:p>
        </w:tc>
      </w:tr>
    </w:tbl>
    <w:p w:rsidR="009B72A5" w:rsidRPr="003C3BA6" w:rsidRDefault="009B72A5" w:rsidP="009B72A5">
      <w:pPr>
        <w:pStyle w:val="af2"/>
        <w:ind w:left="-284"/>
        <w:rPr>
          <w:rFonts w:ascii="Times New Roman" w:hAnsi="Times New Roman" w:cs="Times New Roman"/>
          <w:sz w:val="24"/>
          <w:szCs w:val="24"/>
        </w:rPr>
      </w:pPr>
    </w:p>
    <w:p w:rsidR="009B72A5" w:rsidRPr="003C3BA6" w:rsidRDefault="009B72A5" w:rsidP="009B72A5">
      <w:pPr>
        <w:pStyle w:val="af2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C3BA6">
        <w:rPr>
          <w:rFonts w:ascii="Times New Roman" w:hAnsi="Times New Roman" w:cs="Times New Roman"/>
          <w:noProof/>
          <w:color w:val="FF0000"/>
          <w:sz w:val="24"/>
          <w:szCs w:val="24"/>
          <w:lang w:val="ru-RU" w:eastAsia="ru-RU"/>
        </w:rPr>
        <w:drawing>
          <wp:inline distT="0" distB="0" distL="0" distR="0" wp14:anchorId="5AAB27F7" wp14:editId="73291049">
            <wp:extent cx="4276725" cy="1238250"/>
            <wp:effectExtent l="0" t="0" r="9525" b="1905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B72A5" w:rsidRPr="003C3BA6" w:rsidRDefault="009B72A5" w:rsidP="009B72A5">
      <w:pPr>
        <w:pStyle w:val="af2"/>
        <w:ind w:left="-284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 w:rsidRPr="003C3BA6">
        <w:rPr>
          <w:rStyle w:val="af1"/>
          <w:rFonts w:ascii="Times New Roman" w:hAnsi="Times New Roman" w:cs="Times New Roman"/>
          <w:sz w:val="24"/>
          <w:szCs w:val="24"/>
        </w:rPr>
        <w:t>Из диаграммы видно, что педагогов в возрасте до 40 лет - 5 человек (</w:t>
      </w:r>
      <w:r w:rsidRPr="003C3BA6">
        <w:rPr>
          <w:rStyle w:val="af1"/>
          <w:rFonts w:ascii="Times New Roman" w:hAnsi="Times New Roman" w:cs="Times New Roman"/>
          <w:b/>
          <w:sz w:val="24"/>
          <w:szCs w:val="24"/>
        </w:rPr>
        <w:t>20 %</w:t>
      </w:r>
      <w:r w:rsidRPr="003C3BA6">
        <w:rPr>
          <w:rStyle w:val="af1"/>
          <w:rFonts w:ascii="Times New Roman" w:hAnsi="Times New Roman" w:cs="Times New Roman"/>
          <w:sz w:val="24"/>
          <w:szCs w:val="24"/>
        </w:rPr>
        <w:t>), от 40 до 50 - 6 человек (</w:t>
      </w:r>
      <w:r w:rsidRPr="003C3BA6">
        <w:rPr>
          <w:rStyle w:val="af1"/>
          <w:rFonts w:ascii="Times New Roman" w:hAnsi="Times New Roman" w:cs="Times New Roman"/>
          <w:b/>
          <w:sz w:val="24"/>
          <w:szCs w:val="24"/>
        </w:rPr>
        <w:t>24 %</w:t>
      </w:r>
      <w:r w:rsidRPr="003C3BA6">
        <w:rPr>
          <w:rStyle w:val="af1"/>
          <w:rFonts w:ascii="Times New Roman" w:hAnsi="Times New Roman" w:cs="Times New Roman"/>
          <w:sz w:val="24"/>
          <w:szCs w:val="24"/>
        </w:rPr>
        <w:t>), и основная часть педагогов  старше 50 лет  - 14 человек (</w:t>
      </w:r>
      <w:r w:rsidRPr="003C3BA6">
        <w:rPr>
          <w:rStyle w:val="af1"/>
          <w:rFonts w:ascii="Times New Roman" w:hAnsi="Times New Roman" w:cs="Times New Roman"/>
          <w:b/>
          <w:sz w:val="24"/>
          <w:szCs w:val="24"/>
        </w:rPr>
        <w:t>56 %</w:t>
      </w:r>
      <w:r w:rsidRPr="003C3BA6">
        <w:rPr>
          <w:rStyle w:val="af1"/>
          <w:rFonts w:ascii="Times New Roman" w:hAnsi="Times New Roman" w:cs="Times New Roman"/>
          <w:sz w:val="24"/>
          <w:szCs w:val="24"/>
        </w:rPr>
        <w:t xml:space="preserve">).  Нет педагогов возраста 18-25 лет. </w:t>
      </w:r>
    </w:p>
    <w:p w:rsidR="009B72A5" w:rsidRPr="00BC6B3F" w:rsidRDefault="009B72A5" w:rsidP="009B72A5">
      <w:pPr>
        <w:pStyle w:val="af2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</w:p>
    <w:p w:rsidR="009B72A5" w:rsidRPr="00BC6B3F" w:rsidRDefault="009B72A5" w:rsidP="009B72A5">
      <w:pPr>
        <w:pStyle w:val="af2"/>
        <w:jc w:val="both"/>
        <w:rPr>
          <w:rFonts w:ascii="Times New Roman" w:eastAsia="Times New Roman" w:hAnsi="Times New Roman" w:cs="Times New Roman"/>
          <w:i w:val="0"/>
          <w:sz w:val="24"/>
          <w:szCs w:val="24"/>
          <w:lang w:val="ru-RU"/>
        </w:rPr>
      </w:pPr>
      <w:r w:rsidRPr="003C3BA6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Характеристика  по </w:t>
      </w:r>
      <w:r w:rsidRPr="003C3BA6">
        <w:rPr>
          <w:rFonts w:ascii="Times New Roman" w:eastAsia="Times New Roman" w:hAnsi="Times New Roman" w:cs="Times New Roman"/>
          <w:i w:val="0"/>
          <w:sz w:val="24"/>
          <w:szCs w:val="24"/>
          <w:u w:val="single"/>
        </w:rPr>
        <w:t xml:space="preserve">педагогическому </w:t>
      </w:r>
      <w:r>
        <w:rPr>
          <w:rFonts w:ascii="Times New Roman" w:eastAsia="Times New Roman" w:hAnsi="Times New Roman" w:cs="Times New Roman"/>
          <w:i w:val="0"/>
          <w:sz w:val="24"/>
          <w:szCs w:val="24"/>
        </w:rPr>
        <w:t>стажу:</w:t>
      </w:r>
    </w:p>
    <w:tbl>
      <w:tblPr>
        <w:tblW w:w="13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2056"/>
        <w:gridCol w:w="1985"/>
        <w:gridCol w:w="2409"/>
        <w:gridCol w:w="2127"/>
        <w:gridCol w:w="2126"/>
        <w:gridCol w:w="2126"/>
      </w:tblGrid>
      <w:tr w:rsidR="009B72A5" w:rsidRPr="003C3BA6" w:rsidTr="007C064A">
        <w:tc>
          <w:tcPr>
            <w:tcW w:w="1135" w:type="dxa"/>
            <w:shd w:val="clear" w:color="auto" w:fill="DBE5F1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6" w:type="dxa"/>
            <w:shd w:val="clear" w:color="auto" w:fill="DBE5F1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до 5 лет</w:t>
            </w:r>
          </w:p>
        </w:tc>
        <w:tc>
          <w:tcPr>
            <w:tcW w:w="1985" w:type="dxa"/>
            <w:shd w:val="clear" w:color="auto" w:fill="DBE5F1"/>
          </w:tcPr>
          <w:p w:rsidR="009B72A5" w:rsidRPr="003C3BA6" w:rsidRDefault="009B72A5" w:rsidP="007C064A">
            <w:pPr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от 5 – 10</w:t>
            </w:r>
          </w:p>
        </w:tc>
        <w:tc>
          <w:tcPr>
            <w:tcW w:w="2409" w:type="dxa"/>
            <w:shd w:val="clear" w:color="auto" w:fill="DBE5F1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от 10-20</w:t>
            </w:r>
          </w:p>
        </w:tc>
        <w:tc>
          <w:tcPr>
            <w:tcW w:w="2127" w:type="dxa"/>
            <w:shd w:val="clear" w:color="auto" w:fill="DBE5F1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от 20-30</w:t>
            </w:r>
          </w:p>
        </w:tc>
        <w:tc>
          <w:tcPr>
            <w:tcW w:w="2126" w:type="dxa"/>
            <w:shd w:val="clear" w:color="auto" w:fill="DBE5F1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от 30-35</w:t>
            </w:r>
          </w:p>
        </w:tc>
        <w:tc>
          <w:tcPr>
            <w:tcW w:w="2126" w:type="dxa"/>
            <w:shd w:val="clear" w:color="auto" w:fill="DBE5F1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от 35-40</w:t>
            </w:r>
          </w:p>
        </w:tc>
      </w:tr>
      <w:tr w:rsidR="009B72A5" w:rsidRPr="003C3BA6" w:rsidTr="007C064A">
        <w:trPr>
          <w:trHeight w:val="345"/>
        </w:trPr>
        <w:tc>
          <w:tcPr>
            <w:tcW w:w="1135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2018 год</w:t>
            </w:r>
          </w:p>
        </w:tc>
        <w:tc>
          <w:tcPr>
            <w:tcW w:w="2056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3BA6">
              <w:rPr>
                <w:rFonts w:ascii="Times New Roman" w:hAnsi="Times New Roman"/>
                <w:b/>
                <w:bCs/>
                <w:szCs w:val="24"/>
              </w:rPr>
              <w:t>6 – 24 %</w:t>
            </w:r>
          </w:p>
        </w:tc>
        <w:tc>
          <w:tcPr>
            <w:tcW w:w="1985" w:type="dxa"/>
          </w:tcPr>
          <w:p w:rsidR="009B72A5" w:rsidRPr="003C3BA6" w:rsidRDefault="009B72A5" w:rsidP="007C064A">
            <w:pPr>
              <w:spacing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3C3BA6">
              <w:rPr>
                <w:rFonts w:ascii="Times New Roman" w:hAnsi="Times New Roman"/>
                <w:b/>
                <w:bCs/>
                <w:szCs w:val="24"/>
              </w:rPr>
              <w:t>1 – 4 %</w:t>
            </w:r>
          </w:p>
        </w:tc>
        <w:tc>
          <w:tcPr>
            <w:tcW w:w="2409" w:type="dxa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3BA6">
              <w:rPr>
                <w:rFonts w:ascii="Times New Roman" w:hAnsi="Times New Roman"/>
                <w:b/>
                <w:bCs/>
                <w:szCs w:val="24"/>
              </w:rPr>
              <w:t>7 – 28 %</w:t>
            </w:r>
          </w:p>
        </w:tc>
        <w:tc>
          <w:tcPr>
            <w:tcW w:w="2127" w:type="dxa"/>
          </w:tcPr>
          <w:p w:rsidR="009B72A5" w:rsidRPr="003C3BA6" w:rsidRDefault="009B72A5" w:rsidP="007C064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3BA6">
              <w:rPr>
                <w:rFonts w:ascii="Times New Roman" w:hAnsi="Times New Roman"/>
                <w:b/>
                <w:bCs/>
                <w:szCs w:val="24"/>
              </w:rPr>
              <w:t>9 – 36 %</w:t>
            </w:r>
          </w:p>
        </w:tc>
        <w:tc>
          <w:tcPr>
            <w:tcW w:w="2126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3BA6">
              <w:rPr>
                <w:rFonts w:ascii="Times New Roman" w:hAnsi="Times New Roman"/>
                <w:b/>
                <w:bCs/>
                <w:szCs w:val="24"/>
              </w:rPr>
              <w:t>1 – 4 %</w:t>
            </w:r>
          </w:p>
        </w:tc>
        <w:tc>
          <w:tcPr>
            <w:tcW w:w="2126" w:type="dxa"/>
          </w:tcPr>
          <w:p w:rsidR="009B72A5" w:rsidRPr="003C3BA6" w:rsidRDefault="009B72A5" w:rsidP="007C064A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3C3BA6">
              <w:rPr>
                <w:rFonts w:ascii="Times New Roman" w:hAnsi="Times New Roman"/>
                <w:b/>
                <w:bCs/>
                <w:szCs w:val="24"/>
              </w:rPr>
              <w:t>1 – 4 %</w:t>
            </w:r>
          </w:p>
        </w:tc>
      </w:tr>
    </w:tbl>
    <w:p w:rsidR="009B72A5" w:rsidRPr="003C3BA6" w:rsidRDefault="009B72A5" w:rsidP="009B72A5">
      <w:pPr>
        <w:jc w:val="center"/>
        <w:rPr>
          <w:rFonts w:ascii="Times New Roman" w:hAnsi="Times New Roman"/>
          <w:b/>
          <w:szCs w:val="24"/>
        </w:rPr>
      </w:pPr>
    </w:p>
    <w:p w:rsidR="009B72A5" w:rsidRPr="003C3BA6" w:rsidRDefault="009B72A5" w:rsidP="009B72A5">
      <w:pPr>
        <w:jc w:val="center"/>
        <w:rPr>
          <w:rFonts w:ascii="Times New Roman" w:hAnsi="Times New Roman"/>
          <w:b/>
          <w:szCs w:val="24"/>
        </w:rPr>
      </w:pPr>
      <w:r w:rsidRPr="003C3BA6">
        <w:rPr>
          <w:rFonts w:ascii="Times New Roman" w:hAnsi="Times New Roman"/>
          <w:noProof/>
          <w:color w:val="FF0000"/>
          <w:szCs w:val="24"/>
        </w:rPr>
        <w:lastRenderedPageBreak/>
        <w:drawing>
          <wp:inline distT="0" distB="0" distL="0" distR="0" wp14:anchorId="7F109F15" wp14:editId="3BB3E71C">
            <wp:extent cx="4267200" cy="1790700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B72A5" w:rsidRPr="00BC6B3F" w:rsidRDefault="009B72A5" w:rsidP="009B72A5">
      <w:pPr>
        <w:pStyle w:val="af2"/>
        <w:ind w:left="142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3C3BA6">
        <w:rPr>
          <w:rFonts w:ascii="Times New Roman" w:hAnsi="Times New Roman" w:cs="Times New Roman"/>
          <w:i w:val="0"/>
          <w:sz w:val="24"/>
          <w:szCs w:val="24"/>
        </w:rPr>
        <w:t xml:space="preserve"> Результаты изучения коллектива на предмет педагогического стажа показали, что </w:t>
      </w:r>
      <w:r w:rsidRPr="003C3BA6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основная </w:t>
      </w:r>
      <w:r w:rsidRPr="003C3BA6">
        <w:rPr>
          <w:rFonts w:ascii="Times New Roman" w:hAnsi="Times New Roman" w:cs="Times New Roman"/>
          <w:i w:val="0"/>
          <w:sz w:val="24"/>
          <w:szCs w:val="24"/>
        </w:rPr>
        <w:t>часть педагогов 9 человек - (36 %) работают в образовании от 20 -30 лет, и 7 человек – (28 %)  от 10-20 лет.</w:t>
      </w:r>
      <w:r w:rsidRPr="003C3B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72A5" w:rsidRPr="003C3BA6" w:rsidRDefault="009B72A5" w:rsidP="009B72A5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color w:val="000000"/>
          <w:szCs w:val="24"/>
          <w:u w:val="single"/>
        </w:rPr>
      </w:pPr>
      <w:r w:rsidRPr="003C3BA6">
        <w:rPr>
          <w:rFonts w:ascii="Times New Roman" w:hAnsi="Times New Roman"/>
          <w:color w:val="000000"/>
          <w:szCs w:val="24"/>
        </w:rPr>
        <w:t xml:space="preserve">В этом году общий уровень </w:t>
      </w:r>
      <w:proofErr w:type="spellStart"/>
      <w:r w:rsidRPr="003C3BA6">
        <w:rPr>
          <w:rFonts w:ascii="Times New Roman" w:hAnsi="Times New Roman"/>
          <w:color w:val="000000"/>
          <w:szCs w:val="24"/>
        </w:rPr>
        <w:t>категорийности</w:t>
      </w:r>
      <w:proofErr w:type="spellEnd"/>
      <w:r w:rsidRPr="003C3BA6">
        <w:rPr>
          <w:rFonts w:ascii="Times New Roman" w:hAnsi="Times New Roman"/>
          <w:color w:val="000000"/>
          <w:szCs w:val="24"/>
        </w:rPr>
        <w:t xml:space="preserve"> всех педагогов составляет  21 чел. – </w:t>
      </w:r>
      <w:r w:rsidRPr="003C3BA6">
        <w:rPr>
          <w:rFonts w:ascii="Times New Roman" w:hAnsi="Times New Roman"/>
          <w:color w:val="000000"/>
          <w:szCs w:val="24"/>
          <w:u w:val="single"/>
        </w:rPr>
        <w:t>87.5%,</w:t>
      </w:r>
      <w:r w:rsidRPr="003C3BA6">
        <w:rPr>
          <w:rFonts w:ascii="Times New Roman" w:hAnsi="Times New Roman"/>
          <w:color w:val="000000"/>
          <w:szCs w:val="24"/>
        </w:rPr>
        <w:t xml:space="preserve">  без категории – 3 чел.  – </w:t>
      </w:r>
      <w:r w:rsidRPr="003C3BA6">
        <w:rPr>
          <w:rFonts w:ascii="Times New Roman" w:hAnsi="Times New Roman"/>
          <w:color w:val="000000"/>
          <w:szCs w:val="24"/>
          <w:u w:val="single"/>
        </w:rPr>
        <w:t>12.5  %.</w:t>
      </w:r>
    </w:p>
    <w:p w:rsidR="009B72A5" w:rsidRPr="003C3BA6" w:rsidRDefault="009B72A5" w:rsidP="009B72A5">
      <w:pPr>
        <w:spacing w:after="0"/>
        <w:ind w:left="142"/>
        <w:jc w:val="both"/>
        <w:rPr>
          <w:rFonts w:ascii="Times New Roman" w:hAnsi="Times New Roman"/>
          <w:bCs/>
          <w:szCs w:val="24"/>
        </w:rPr>
      </w:pPr>
      <w:r w:rsidRPr="003C3BA6">
        <w:rPr>
          <w:rFonts w:ascii="Times New Roman" w:hAnsi="Times New Roman"/>
          <w:bCs/>
          <w:szCs w:val="24"/>
        </w:rPr>
        <w:t xml:space="preserve">Характеристика </w:t>
      </w:r>
      <w:proofErr w:type="spellStart"/>
      <w:r w:rsidRPr="003C3BA6">
        <w:rPr>
          <w:rFonts w:ascii="Times New Roman" w:hAnsi="Times New Roman"/>
          <w:bCs/>
          <w:szCs w:val="24"/>
        </w:rPr>
        <w:t>педколлектива</w:t>
      </w:r>
      <w:proofErr w:type="spellEnd"/>
      <w:r w:rsidRPr="003C3BA6">
        <w:rPr>
          <w:rFonts w:ascii="Times New Roman" w:hAnsi="Times New Roman"/>
          <w:bCs/>
          <w:szCs w:val="24"/>
        </w:rPr>
        <w:t xml:space="preserve"> по </w:t>
      </w:r>
      <w:r w:rsidRPr="003C3BA6">
        <w:rPr>
          <w:rFonts w:ascii="Times New Roman" w:hAnsi="Times New Roman"/>
          <w:b/>
          <w:bCs/>
          <w:szCs w:val="24"/>
          <w:u w:val="single"/>
        </w:rPr>
        <w:t>квалификационным</w:t>
      </w:r>
      <w:r w:rsidRPr="003C3BA6">
        <w:rPr>
          <w:rFonts w:ascii="Times New Roman" w:hAnsi="Times New Roman"/>
          <w:bCs/>
          <w:szCs w:val="24"/>
          <w:u w:val="single"/>
        </w:rPr>
        <w:t xml:space="preserve"> категориям</w:t>
      </w:r>
      <w:r w:rsidRPr="003C3BA6">
        <w:rPr>
          <w:rFonts w:ascii="Times New Roman" w:hAnsi="Times New Roman"/>
          <w:bCs/>
          <w:szCs w:val="24"/>
        </w:rPr>
        <w:t>:</w:t>
      </w:r>
    </w:p>
    <w:p w:rsidR="009B72A5" w:rsidRPr="003C3BA6" w:rsidRDefault="009B72A5" w:rsidP="009B72A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Cs w:val="24"/>
          <w:u w:val="single"/>
        </w:rPr>
      </w:pPr>
      <w:r w:rsidRPr="003C3BA6">
        <w:rPr>
          <w:rFonts w:ascii="Times New Roman" w:eastAsia="Century Schoolbook" w:hAnsi="Times New Roman"/>
          <w:i/>
          <w:noProof/>
          <w:color w:val="FF0000"/>
          <w:szCs w:val="24"/>
        </w:rPr>
        <w:drawing>
          <wp:inline distT="0" distB="0" distL="0" distR="0" wp14:anchorId="167CF6DA" wp14:editId="5316CDA4">
            <wp:extent cx="4610100" cy="1390650"/>
            <wp:effectExtent l="0" t="0" r="19050" b="1905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B72A5" w:rsidRPr="003C3BA6" w:rsidRDefault="009B72A5" w:rsidP="009B72A5">
      <w:pPr>
        <w:rPr>
          <w:rFonts w:ascii="Times New Roman" w:hAnsi="Times New Roman"/>
          <w:i/>
          <w:color w:val="000000"/>
          <w:szCs w:val="24"/>
        </w:rPr>
      </w:pPr>
      <w:r w:rsidRPr="003C3BA6">
        <w:rPr>
          <w:rFonts w:ascii="Times New Roman" w:hAnsi="Times New Roman"/>
          <w:szCs w:val="24"/>
        </w:rPr>
        <w:t xml:space="preserve">        </w:t>
      </w:r>
      <w:r w:rsidRPr="003C3BA6">
        <w:rPr>
          <w:rFonts w:ascii="Times New Roman" w:hAnsi="Times New Roman"/>
          <w:color w:val="000000"/>
          <w:szCs w:val="24"/>
        </w:rPr>
        <w:t>Общ</w:t>
      </w:r>
      <w:r w:rsidRPr="003C3BA6">
        <w:rPr>
          <w:rFonts w:ascii="Times New Roman" w:hAnsi="Times New Roman"/>
          <w:color w:val="000000"/>
          <w:spacing w:val="1"/>
          <w:szCs w:val="24"/>
        </w:rPr>
        <w:t>и</w:t>
      </w:r>
      <w:r w:rsidRPr="003C3BA6">
        <w:rPr>
          <w:rFonts w:ascii="Times New Roman" w:hAnsi="Times New Roman"/>
          <w:color w:val="000000"/>
          <w:szCs w:val="24"/>
        </w:rPr>
        <w:t>й</w:t>
      </w:r>
      <w:r w:rsidRPr="003C3BA6">
        <w:rPr>
          <w:rFonts w:ascii="Times New Roman" w:hAnsi="Times New Roman"/>
          <w:color w:val="000000"/>
          <w:spacing w:val="173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pacing w:val="1"/>
          <w:szCs w:val="24"/>
        </w:rPr>
        <w:t>п</w:t>
      </w:r>
      <w:r w:rsidRPr="003C3BA6">
        <w:rPr>
          <w:rFonts w:ascii="Times New Roman" w:hAnsi="Times New Roman"/>
          <w:color w:val="000000"/>
          <w:szCs w:val="24"/>
        </w:rPr>
        <w:t>о</w:t>
      </w:r>
      <w:r w:rsidRPr="003C3BA6">
        <w:rPr>
          <w:rFonts w:ascii="Times New Roman" w:hAnsi="Times New Roman"/>
          <w:color w:val="000000"/>
          <w:spacing w:val="1"/>
          <w:szCs w:val="24"/>
        </w:rPr>
        <w:t>к</w:t>
      </w:r>
      <w:r w:rsidRPr="003C3BA6">
        <w:rPr>
          <w:rFonts w:ascii="Times New Roman" w:hAnsi="Times New Roman"/>
          <w:color w:val="000000"/>
          <w:szCs w:val="24"/>
        </w:rPr>
        <w:t>азатель</w:t>
      </w:r>
      <w:r w:rsidRPr="003C3BA6">
        <w:rPr>
          <w:rFonts w:ascii="Times New Roman" w:hAnsi="Times New Roman"/>
          <w:color w:val="000000"/>
          <w:spacing w:val="175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pacing w:val="1"/>
          <w:szCs w:val="24"/>
        </w:rPr>
        <w:t>п</w:t>
      </w:r>
      <w:r w:rsidRPr="003C3BA6">
        <w:rPr>
          <w:rFonts w:ascii="Times New Roman" w:hAnsi="Times New Roman"/>
          <w:color w:val="000000"/>
          <w:szCs w:val="24"/>
        </w:rPr>
        <w:t>р</w:t>
      </w:r>
      <w:r w:rsidRPr="003C3BA6">
        <w:rPr>
          <w:rFonts w:ascii="Times New Roman" w:hAnsi="Times New Roman"/>
          <w:color w:val="000000"/>
          <w:spacing w:val="-2"/>
          <w:szCs w:val="24"/>
        </w:rPr>
        <w:t>о</w:t>
      </w:r>
      <w:r w:rsidRPr="003C3BA6">
        <w:rPr>
          <w:rFonts w:ascii="Times New Roman" w:hAnsi="Times New Roman"/>
          <w:color w:val="000000"/>
          <w:spacing w:val="2"/>
          <w:szCs w:val="24"/>
        </w:rPr>
        <w:t>х</w:t>
      </w:r>
      <w:r w:rsidRPr="003C3BA6">
        <w:rPr>
          <w:rFonts w:ascii="Times New Roman" w:hAnsi="Times New Roman"/>
          <w:color w:val="000000"/>
          <w:szCs w:val="24"/>
        </w:rPr>
        <w:t>о</w:t>
      </w:r>
      <w:r w:rsidRPr="003C3BA6">
        <w:rPr>
          <w:rFonts w:ascii="Times New Roman" w:hAnsi="Times New Roman"/>
          <w:color w:val="000000"/>
          <w:spacing w:val="-2"/>
          <w:szCs w:val="24"/>
        </w:rPr>
        <w:t>ж</w:t>
      </w:r>
      <w:r w:rsidRPr="003C3BA6">
        <w:rPr>
          <w:rFonts w:ascii="Times New Roman" w:hAnsi="Times New Roman"/>
          <w:color w:val="000000"/>
          <w:szCs w:val="24"/>
        </w:rPr>
        <w:t>д</w:t>
      </w:r>
      <w:r w:rsidRPr="003C3BA6">
        <w:rPr>
          <w:rFonts w:ascii="Times New Roman" w:hAnsi="Times New Roman"/>
          <w:color w:val="000000"/>
          <w:spacing w:val="-1"/>
          <w:szCs w:val="24"/>
        </w:rPr>
        <w:t>е</w:t>
      </w:r>
      <w:r w:rsidRPr="003C3BA6">
        <w:rPr>
          <w:rFonts w:ascii="Times New Roman" w:hAnsi="Times New Roman"/>
          <w:color w:val="000000"/>
          <w:szCs w:val="24"/>
        </w:rPr>
        <w:t>н</w:t>
      </w:r>
      <w:r w:rsidRPr="003C3BA6">
        <w:rPr>
          <w:rFonts w:ascii="Times New Roman" w:hAnsi="Times New Roman"/>
          <w:color w:val="000000"/>
          <w:spacing w:val="1"/>
          <w:szCs w:val="24"/>
        </w:rPr>
        <w:t>и</w:t>
      </w:r>
      <w:r w:rsidRPr="003C3BA6">
        <w:rPr>
          <w:rFonts w:ascii="Times New Roman" w:hAnsi="Times New Roman"/>
          <w:color w:val="000000"/>
          <w:szCs w:val="24"/>
        </w:rPr>
        <w:t>я</w:t>
      </w:r>
      <w:r w:rsidRPr="003C3BA6">
        <w:rPr>
          <w:rFonts w:ascii="Times New Roman" w:hAnsi="Times New Roman"/>
          <w:color w:val="000000"/>
          <w:spacing w:val="175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pacing w:val="3"/>
          <w:szCs w:val="24"/>
        </w:rPr>
        <w:t>к</w:t>
      </w:r>
      <w:r w:rsidRPr="003C3BA6">
        <w:rPr>
          <w:rFonts w:ascii="Times New Roman" w:hAnsi="Times New Roman"/>
          <w:color w:val="000000"/>
          <w:spacing w:val="-6"/>
          <w:szCs w:val="24"/>
        </w:rPr>
        <w:t>у</w:t>
      </w:r>
      <w:r w:rsidRPr="003C3BA6">
        <w:rPr>
          <w:rFonts w:ascii="Times New Roman" w:hAnsi="Times New Roman"/>
          <w:color w:val="000000"/>
          <w:szCs w:val="24"/>
        </w:rPr>
        <w:t>р</w:t>
      </w:r>
      <w:r w:rsidRPr="003C3BA6">
        <w:rPr>
          <w:rFonts w:ascii="Times New Roman" w:hAnsi="Times New Roman"/>
          <w:color w:val="000000"/>
          <w:spacing w:val="-1"/>
          <w:szCs w:val="24"/>
        </w:rPr>
        <w:t>с</w:t>
      </w:r>
      <w:r w:rsidRPr="003C3BA6">
        <w:rPr>
          <w:rFonts w:ascii="Times New Roman" w:hAnsi="Times New Roman"/>
          <w:color w:val="000000"/>
          <w:spacing w:val="1"/>
          <w:szCs w:val="24"/>
        </w:rPr>
        <w:t>о</w:t>
      </w:r>
      <w:r w:rsidRPr="003C3BA6">
        <w:rPr>
          <w:rFonts w:ascii="Times New Roman" w:hAnsi="Times New Roman"/>
          <w:color w:val="000000"/>
          <w:szCs w:val="24"/>
        </w:rPr>
        <w:t>в</w:t>
      </w:r>
      <w:r w:rsidRPr="003C3BA6">
        <w:rPr>
          <w:rFonts w:ascii="Times New Roman" w:hAnsi="Times New Roman"/>
          <w:color w:val="000000"/>
          <w:spacing w:val="175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pacing w:val="1"/>
          <w:szCs w:val="24"/>
        </w:rPr>
        <w:t>п</w:t>
      </w:r>
      <w:r w:rsidRPr="003C3BA6">
        <w:rPr>
          <w:rFonts w:ascii="Times New Roman" w:hAnsi="Times New Roman"/>
          <w:color w:val="000000"/>
          <w:szCs w:val="24"/>
        </w:rPr>
        <w:t>овыш</w:t>
      </w:r>
      <w:r w:rsidRPr="003C3BA6">
        <w:rPr>
          <w:rFonts w:ascii="Times New Roman" w:hAnsi="Times New Roman"/>
          <w:color w:val="000000"/>
          <w:spacing w:val="-1"/>
          <w:szCs w:val="24"/>
        </w:rPr>
        <w:t>е</w:t>
      </w:r>
      <w:r w:rsidRPr="003C3BA6">
        <w:rPr>
          <w:rFonts w:ascii="Times New Roman" w:hAnsi="Times New Roman"/>
          <w:color w:val="000000"/>
          <w:szCs w:val="24"/>
        </w:rPr>
        <w:t>н</w:t>
      </w:r>
      <w:r w:rsidRPr="003C3BA6">
        <w:rPr>
          <w:rFonts w:ascii="Times New Roman" w:hAnsi="Times New Roman"/>
          <w:color w:val="000000"/>
          <w:spacing w:val="1"/>
          <w:szCs w:val="24"/>
        </w:rPr>
        <w:t>и</w:t>
      </w:r>
      <w:r w:rsidRPr="003C3BA6">
        <w:rPr>
          <w:rFonts w:ascii="Times New Roman" w:hAnsi="Times New Roman"/>
          <w:color w:val="000000"/>
          <w:szCs w:val="24"/>
        </w:rPr>
        <w:t>я квалиф</w:t>
      </w:r>
      <w:r w:rsidRPr="003C3BA6">
        <w:rPr>
          <w:rFonts w:ascii="Times New Roman" w:hAnsi="Times New Roman"/>
          <w:color w:val="000000"/>
          <w:spacing w:val="1"/>
          <w:szCs w:val="24"/>
        </w:rPr>
        <w:t>ик</w:t>
      </w:r>
      <w:r w:rsidRPr="003C3BA6">
        <w:rPr>
          <w:rFonts w:ascii="Times New Roman" w:hAnsi="Times New Roman"/>
          <w:color w:val="000000"/>
          <w:spacing w:val="-2"/>
          <w:szCs w:val="24"/>
        </w:rPr>
        <w:t>а</w:t>
      </w:r>
      <w:r w:rsidRPr="003C3BA6">
        <w:rPr>
          <w:rFonts w:ascii="Times New Roman" w:hAnsi="Times New Roman"/>
          <w:color w:val="000000"/>
          <w:szCs w:val="24"/>
        </w:rPr>
        <w:t>ции</w:t>
      </w:r>
      <w:r w:rsidRPr="003C3BA6">
        <w:rPr>
          <w:rFonts w:ascii="Times New Roman" w:hAnsi="Times New Roman"/>
          <w:color w:val="000000"/>
          <w:spacing w:val="30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pacing w:val="1"/>
          <w:szCs w:val="24"/>
        </w:rPr>
        <w:t>п</w:t>
      </w:r>
      <w:r w:rsidRPr="003C3BA6">
        <w:rPr>
          <w:rFonts w:ascii="Times New Roman" w:hAnsi="Times New Roman"/>
          <w:color w:val="000000"/>
          <w:szCs w:val="24"/>
        </w:rPr>
        <w:t>о</w:t>
      </w:r>
      <w:r w:rsidRPr="003C3BA6">
        <w:rPr>
          <w:rFonts w:ascii="Times New Roman" w:hAnsi="Times New Roman"/>
          <w:color w:val="000000"/>
          <w:spacing w:val="31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zCs w:val="24"/>
        </w:rPr>
        <w:t>ш</w:t>
      </w:r>
      <w:r w:rsidRPr="003C3BA6">
        <w:rPr>
          <w:rFonts w:ascii="Times New Roman" w:hAnsi="Times New Roman"/>
          <w:color w:val="000000"/>
          <w:spacing w:val="1"/>
          <w:szCs w:val="24"/>
        </w:rPr>
        <w:t>к</w:t>
      </w:r>
      <w:r w:rsidRPr="003C3BA6">
        <w:rPr>
          <w:rFonts w:ascii="Times New Roman" w:hAnsi="Times New Roman"/>
          <w:color w:val="000000"/>
          <w:szCs w:val="24"/>
        </w:rPr>
        <w:t>о</w:t>
      </w:r>
      <w:r w:rsidRPr="003C3BA6">
        <w:rPr>
          <w:rFonts w:ascii="Times New Roman" w:hAnsi="Times New Roman"/>
          <w:color w:val="000000"/>
          <w:spacing w:val="-1"/>
          <w:szCs w:val="24"/>
        </w:rPr>
        <w:t>л</w:t>
      </w:r>
      <w:r w:rsidRPr="003C3BA6">
        <w:rPr>
          <w:rFonts w:ascii="Times New Roman" w:hAnsi="Times New Roman"/>
          <w:color w:val="000000"/>
          <w:szCs w:val="24"/>
        </w:rPr>
        <w:t>е</w:t>
      </w:r>
      <w:r w:rsidRPr="003C3BA6">
        <w:rPr>
          <w:rFonts w:ascii="Times New Roman" w:hAnsi="Times New Roman"/>
          <w:color w:val="000000"/>
          <w:spacing w:val="29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pacing w:val="1"/>
          <w:szCs w:val="24"/>
        </w:rPr>
        <w:t>з</w:t>
      </w:r>
      <w:r w:rsidRPr="003C3BA6">
        <w:rPr>
          <w:rFonts w:ascii="Times New Roman" w:hAnsi="Times New Roman"/>
          <w:color w:val="000000"/>
          <w:szCs w:val="24"/>
        </w:rPr>
        <w:t>а</w:t>
      </w:r>
      <w:r w:rsidRPr="003C3BA6">
        <w:rPr>
          <w:rFonts w:ascii="Times New Roman" w:hAnsi="Times New Roman"/>
          <w:color w:val="000000"/>
          <w:spacing w:val="30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zCs w:val="24"/>
        </w:rPr>
        <w:t>три</w:t>
      </w:r>
      <w:r w:rsidRPr="003C3BA6">
        <w:rPr>
          <w:rFonts w:ascii="Times New Roman" w:hAnsi="Times New Roman"/>
          <w:color w:val="000000"/>
          <w:spacing w:val="33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zCs w:val="24"/>
        </w:rPr>
        <w:t>года</w:t>
      </w:r>
      <w:r w:rsidRPr="003C3BA6">
        <w:rPr>
          <w:rFonts w:ascii="Times New Roman" w:hAnsi="Times New Roman"/>
          <w:color w:val="000000"/>
          <w:spacing w:val="34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zCs w:val="24"/>
        </w:rPr>
        <w:t>с</w:t>
      </w:r>
      <w:r w:rsidRPr="003C3BA6">
        <w:rPr>
          <w:rFonts w:ascii="Times New Roman" w:hAnsi="Times New Roman"/>
          <w:color w:val="000000"/>
          <w:spacing w:val="1"/>
          <w:szCs w:val="24"/>
        </w:rPr>
        <w:t>о</w:t>
      </w:r>
      <w:r w:rsidRPr="003C3BA6">
        <w:rPr>
          <w:rFonts w:ascii="Times New Roman" w:hAnsi="Times New Roman"/>
          <w:color w:val="000000"/>
          <w:szCs w:val="24"/>
        </w:rPr>
        <w:t>ставл</w:t>
      </w:r>
      <w:r w:rsidRPr="003C3BA6">
        <w:rPr>
          <w:rFonts w:ascii="Times New Roman" w:hAnsi="Times New Roman"/>
          <w:color w:val="000000"/>
          <w:spacing w:val="1"/>
          <w:szCs w:val="24"/>
        </w:rPr>
        <w:t>я</w:t>
      </w:r>
      <w:r w:rsidRPr="003C3BA6">
        <w:rPr>
          <w:rFonts w:ascii="Times New Roman" w:hAnsi="Times New Roman"/>
          <w:color w:val="000000"/>
          <w:szCs w:val="24"/>
        </w:rPr>
        <w:t>ет</w:t>
      </w:r>
      <w:r w:rsidRPr="003C3BA6">
        <w:rPr>
          <w:rFonts w:ascii="Times New Roman" w:hAnsi="Times New Roman"/>
          <w:color w:val="000000"/>
          <w:spacing w:val="31"/>
          <w:szCs w:val="24"/>
        </w:rPr>
        <w:t xml:space="preserve"> </w:t>
      </w:r>
      <w:r w:rsidRPr="003C3BA6">
        <w:rPr>
          <w:rFonts w:ascii="Times New Roman" w:hAnsi="Times New Roman"/>
          <w:color w:val="000000"/>
          <w:szCs w:val="24"/>
        </w:rPr>
        <w:t>100%.</w:t>
      </w:r>
      <w:r w:rsidRPr="003C3BA6">
        <w:rPr>
          <w:rFonts w:ascii="Times New Roman" w:hAnsi="Times New Roman"/>
          <w:color w:val="000000"/>
          <w:spacing w:val="30"/>
          <w:szCs w:val="24"/>
        </w:rPr>
        <w:t xml:space="preserve"> </w:t>
      </w:r>
    </w:p>
    <w:p w:rsidR="009B72A5" w:rsidRPr="003C3BA6" w:rsidRDefault="009B72A5" w:rsidP="009B72A5">
      <w:pPr>
        <w:pStyle w:val="af2"/>
        <w:ind w:left="-142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    Меж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5"/>
          <w:sz w:val="24"/>
          <w:szCs w:val="24"/>
        </w:rPr>
        <w:t>к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4"/>
          <w:sz w:val="24"/>
          <w:szCs w:val="24"/>
        </w:rPr>
        <w:t>у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р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с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о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вая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32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м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тод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ч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ес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кая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30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п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одде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р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жка педагогов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6"/>
          <w:sz w:val="24"/>
          <w:szCs w:val="24"/>
        </w:rPr>
        <w:t xml:space="preserve"> также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о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"/>
          <w:sz w:val="24"/>
          <w:szCs w:val="24"/>
        </w:rPr>
        <w:t>с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4"/>
          <w:sz w:val="24"/>
          <w:szCs w:val="24"/>
        </w:rPr>
        <w:t>у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ществля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е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тся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7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чер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з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52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4"/>
          <w:sz w:val="24"/>
          <w:szCs w:val="24"/>
        </w:rPr>
        <w:t>у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ч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а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с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т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е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6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х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50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в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8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семи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н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ар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а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х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,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8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к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о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н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фер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ен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ц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я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х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,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7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выста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в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ка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х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,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48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педагогич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ес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х ярм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а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рках   и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 xml:space="preserve"> 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д</w:t>
      </w:r>
      <w:r w:rsidRPr="003C3BA6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р</w:t>
      </w:r>
      <w:r w:rsidRPr="003C3BA6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.</w:t>
      </w:r>
    </w:p>
    <w:p w:rsidR="009B72A5" w:rsidRPr="003C3BA6" w:rsidRDefault="009B72A5" w:rsidP="009B72A5">
      <w:pPr>
        <w:ind w:left="-142"/>
        <w:rPr>
          <w:rFonts w:ascii="Times New Roman" w:hAnsi="Times New Roman"/>
          <w:szCs w:val="24"/>
        </w:rPr>
      </w:pPr>
      <w:r w:rsidRPr="003C3BA6">
        <w:rPr>
          <w:rFonts w:ascii="Times New Roman" w:hAnsi="Times New Roman"/>
          <w:szCs w:val="24"/>
        </w:rPr>
        <w:t xml:space="preserve">Педагоги нашей школы  являются  активными участниками мероприятий различного  уровня: это семинары  и </w:t>
      </w:r>
      <w:r w:rsidRPr="003C3BA6">
        <w:rPr>
          <w:rFonts w:ascii="Times New Roman" w:hAnsi="Times New Roman"/>
          <w:color w:val="C00000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вебинары</w:t>
      </w:r>
      <w:proofErr w:type="spellEnd"/>
      <w:r>
        <w:rPr>
          <w:rFonts w:ascii="Times New Roman" w:hAnsi="Times New Roman"/>
          <w:szCs w:val="24"/>
        </w:rPr>
        <w:t>.</w:t>
      </w:r>
    </w:p>
    <w:p w:rsidR="009B72A5" w:rsidRPr="003C3BA6" w:rsidRDefault="009B72A5" w:rsidP="009B72A5">
      <w:pPr>
        <w:ind w:left="-142"/>
        <w:rPr>
          <w:rFonts w:ascii="Times New Roman" w:hAnsi="Times New Roman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6379"/>
      </w:tblGrid>
      <w:tr w:rsidR="009B72A5" w:rsidRPr="003C3BA6" w:rsidTr="007C064A">
        <w:tc>
          <w:tcPr>
            <w:tcW w:w="5386" w:type="dxa"/>
            <w:shd w:val="clear" w:color="auto" w:fill="DBE5F1"/>
          </w:tcPr>
          <w:p w:rsidR="009B72A5" w:rsidRPr="003C3BA6" w:rsidRDefault="009B72A5" w:rsidP="007C064A">
            <w:pPr>
              <w:widowControl w:val="0"/>
              <w:autoSpaceDE w:val="0"/>
              <w:autoSpaceDN w:val="0"/>
              <w:adjustRightInd w:val="0"/>
              <w:ind w:right="76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КПК</w:t>
            </w:r>
          </w:p>
        </w:tc>
        <w:tc>
          <w:tcPr>
            <w:tcW w:w="6379" w:type="dxa"/>
            <w:shd w:val="clear" w:color="auto" w:fill="DBE5F1"/>
          </w:tcPr>
          <w:p w:rsidR="009B72A5" w:rsidRPr="003C3BA6" w:rsidRDefault="009B72A5" w:rsidP="007C064A">
            <w:pPr>
              <w:widowControl w:val="0"/>
              <w:autoSpaceDE w:val="0"/>
              <w:autoSpaceDN w:val="0"/>
              <w:adjustRightInd w:val="0"/>
              <w:ind w:right="76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 xml:space="preserve">Семинары и </w:t>
            </w:r>
            <w:proofErr w:type="spellStart"/>
            <w:r w:rsidRPr="003C3BA6">
              <w:rPr>
                <w:rFonts w:ascii="Times New Roman" w:hAnsi="Times New Roman"/>
                <w:szCs w:val="24"/>
              </w:rPr>
              <w:t>вебинары</w:t>
            </w:r>
            <w:proofErr w:type="spellEnd"/>
          </w:p>
        </w:tc>
      </w:tr>
      <w:tr w:rsidR="009B72A5" w:rsidRPr="003C3BA6" w:rsidTr="007C064A">
        <w:tc>
          <w:tcPr>
            <w:tcW w:w="5386" w:type="dxa"/>
            <w:shd w:val="clear" w:color="auto" w:fill="auto"/>
          </w:tcPr>
          <w:p w:rsidR="009B72A5" w:rsidRPr="003C3BA6" w:rsidRDefault="009B72A5" w:rsidP="007C064A">
            <w:pPr>
              <w:widowControl w:val="0"/>
              <w:autoSpaceDE w:val="0"/>
              <w:autoSpaceDN w:val="0"/>
              <w:adjustRightInd w:val="0"/>
              <w:ind w:right="76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25 чел. – 100 %</w:t>
            </w:r>
          </w:p>
        </w:tc>
        <w:tc>
          <w:tcPr>
            <w:tcW w:w="6379" w:type="dxa"/>
            <w:shd w:val="clear" w:color="auto" w:fill="auto"/>
          </w:tcPr>
          <w:p w:rsidR="009B72A5" w:rsidRPr="003C3BA6" w:rsidRDefault="009B72A5" w:rsidP="007C064A">
            <w:pPr>
              <w:widowControl w:val="0"/>
              <w:autoSpaceDE w:val="0"/>
              <w:autoSpaceDN w:val="0"/>
              <w:adjustRightInd w:val="0"/>
              <w:ind w:right="76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C3BA6">
              <w:rPr>
                <w:rFonts w:ascii="Times New Roman" w:hAnsi="Times New Roman"/>
                <w:szCs w:val="24"/>
              </w:rPr>
              <w:t>20 чел. – 82 %</w:t>
            </w:r>
          </w:p>
        </w:tc>
      </w:tr>
    </w:tbl>
    <w:p w:rsidR="009B72A5" w:rsidRDefault="009B72A5" w:rsidP="009B72A5">
      <w:pPr>
        <w:rPr>
          <w:rFonts w:ascii="Times New Roman" w:hAnsi="Times New Roman"/>
          <w:szCs w:val="24"/>
        </w:rPr>
      </w:pPr>
      <w:r w:rsidRPr="003C3BA6">
        <w:rPr>
          <w:rFonts w:ascii="Times New Roman" w:hAnsi="Times New Roman"/>
          <w:szCs w:val="24"/>
        </w:rPr>
        <w:t xml:space="preserve">              </w:t>
      </w:r>
    </w:p>
    <w:p w:rsidR="009B72A5" w:rsidRPr="003C3BA6" w:rsidRDefault="009B72A5" w:rsidP="009B72A5">
      <w:pPr>
        <w:jc w:val="center"/>
        <w:rPr>
          <w:rFonts w:ascii="Times New Roman" w:hAnsi="Times New Roman"/>
          <w:szCs w:val="24"/>
        </w:rPr>
      </w:pPr>
      <w:r w:rsidRPr="003C3BA6">
        <w:rPr>
          <w:rFonts w:ascii="Times New Roman" w:hAnsi="Times New Roman"/>
          <w:noProof/>
          <w:color w:val="FF0000"/>
          <w:szCs w:val="24"/>
        </w:rPr>
        <w:lastRenderedPageBreak/>
        <w:drawing>
          <wp:inline distT="0" distB="0" distL="0" distR="0" wp14:anchorId="4A26A0AD" wp14:editId="46EED946">
            <wp:extent cx="4257675" cy="1885950"/>
            <wp:effectExtent l="0" t="0" r="0" b="0"/>
            <wp:docPr id="17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B72A5" w:rsidRPr="00BC6B3F" w:rsidRDefault="009B72A5" w:rsidP="009B72A5">
      <w:pPr>
        <w:spacing w:after="0"/>
        <w:rPr>
          <w:rFonts w:ascii="Times New Roman" w:hAnsi="Times New Roman"/>
          <w:szCs w:val="24"/>
        </w:rPr>
      </w:pPr>
      <w:r w:rsidRPr="003C3BA6">
        <w:rPr>
          <w:rFonts w:ascii="Times New Roman" w:hAnsi="Times New Roman"/>
          <w:i/>
          <w:szCs w:val="24"/>
        </w:rPr>
        <w:t xml:space="preserve">  </w:t>
      </w:r>
      <w:r w:rsidRPr="003C3BA6">
        <w:rPr>
          <w:rFonts w:ascii="Times New Roman" w:hAnsi="Times New Roman"/>
          <w:szCs w:val="24"/>
        </w:rPr>
        <w:t>25</w:t>
      </w:r>
      <w:r w:rsidRPr="003C3BA6">
        <w:rPr>
          <w:rFonts w:ascii="Times New Roman" w:hAnsi="Times New Roman"/>
          <w:bCs/>
          <w:szCs w:val="24"/>
        </w:rPr>
        <w:t xml:space="preserve">  педагогов  </w:t>
      </w:r>
      <w:r w:rsidRPr="003C3BA6">
        <w:rPr>
          <w:rFonts w:ascii="Times New Roman" w:hAnsi="Times New Roman"/>
          <w:kern w:val="24"/>
          <w:szCs w:val="24"/>
        </w:rPr>
        <w:t xml:space="preserve">(100%)  </w:t>
      </w:r>
      <w:r w:rsidRPr="003C3BA6">
        <w:rPr>
          <w:rFonts w:ascii="Times New Roman" w:hAnsi="Times New Roman"/>
          <w:szCs w:val="24"/>
        </w:rPr>
        <w:t xml:space="preserve">прошли курсы повышения квалификации  и  20  человек (82 %)  -  были на краевых и муниципальных семинарах   и </w:t>
      </w:r>
      <w:proofErr w:type="spellStart"/>
      <w:r w:rsidRPr="003C3BA6">
        <w:rPr>
          <w:rFonts w:ascii="Times New Roman" w:hAnsi="Times New Roman"/>
          <w:szCs w:val="24"/>
        </w:rPr>
        <w:t>веб</w:t>
      </w:r>
      <w:r>
        <w:rPr>
          <w:rFonts w:ascii="Times New Roman" w:hAnsi="Times New Roman"/>
          <w:szCs w:val="24"/>
        </w:rPr>
        <w:t>инарах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Pr="003C3BA6">
        <w:rPr>
          <w:rFonts w:ascii="Times New Roman" w:hAnsi="Times New Roman"/>
          <w:iCs/>
          <w:lang w:bidi="en-US"/>
        </w:rPr>
        <w:t xml:space="preserve">Методическая тема: </w:t>
      </w:r>
      <w:r w:rsidRPr="003C3BA6">
        <w:rPr>
          <w:rFonts w:ascii="Times New Roman" w:hAnsi="Times New Roman"/>
          <w:bCs/>
          <w:color w:val="000000"/>
        </w:rPr>
        <w:t xml:space="preserve">«Повышение уровня профессионального мастерства и развитие профессиональной компетентности педагога как фактор повышения качества </w:t>
      </w:r>
      <w:r w:rsidRPr="003C3BA6">
        <w:rPr>
          <w:rFonts w:ascii="Times New Roman" w:hAnsi="Times New Roman"/>
          <w:bCs/>
          <w:color w:val="000000"/>
        </w:rPr>
        <w:tab/>
      </w:r>
    </w:p>
    <w:p w:rsidR="009B72A5" w:rsidRPr="003C3BA6" w:rsidRDefault="009B72A5" w:rsidP="009B72A5">
      <w:pPr>
        <w:spacing w:after="0"/>
        <w:rPr>
          <w:rFonts w:ascii="Times New Roman" w:hAnsi="Times New Roman"/>
          <w:iCs/>
          <w:lang w:bidi="en-US"/>
        </w:rPr>
      </w:pPr>
      <w:r w:rsidRPr="003C3BA6">
        <w:rPr>
          <w:rFonts w:ascii="Times New Roman" w:hAnsi="Times New Roman"/>
          <w:iCs/>
          <w:lang w:bidi="en-US"/>
        </w:rPr>
        <w:tab/>
        <w:t xml:space="preserve">Ключевая </w:t>
      </w:r>
      <w:r w:rsidRPr="003C3BA6">
        <w:rPr>
          <w:rFonts w:ascii="Times New Roman" w:hAnsi="Times New Roman"/>
          <w:iCs/>
          <w:u w:val="single"/>
          <w:lang w:bidi="en-US"/>
        </w:rPr>
        <w:t>цель</w:t>
      </w:r>
      <w:r w:rsidRPr="003C3BA6">
        <w:rPr>
          <w:rFonts w:ascii="Times New Roman" w:hAnsi="Times New Roman"/>
          <w:iCs/>
          <w:lang w:bidi="en-US"/>
        </w:rPr>
        <w:t xml:space="preserve">  методической работы:</w:t>
      </w:r>
    </w:p>
    <w:p w:rsidR="009B72A5" w:rsidRPr="003C3BA6" w:rsidRDefault="009B72A5" w:rsidP="009B72A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80"/>
        <w:rPr>
          <w:rFonts w:ascii="Times New Roman" w:hAnsi="Times New Roman"/>
        </w:rPr>
      </w:pPr>
      <w:r w:rsidRPr="003C3BA6">
        <w:rPr>
          <w:rFonts w:ascii="Times New Roman" w:hAnsi="Times New Roman"/>
          <w:b/>
          <w:bCs/>
        </w:rPr>
        <w:t>«</w:t>
      </w:r>
      <w:r w:rsidRPr="003C3BA6">
        <w:rPr>
          <w:rFonts w:ascii="Times New Roman" w:hAnsi="Times New Roman"/>
        </w:rPr>
        <w:t>Совершенствование системы профессионального саморазвития педагогов с целью переориентации педагогов на формирование</w:t>
      </w:r>
      <w:r w:rsidRPr="003C3BA6">
        <w:rPr>
          <w:rFonts w:ascii="Times New Roman" w:hAnsi="Times New Roman"/>
          <w:b/>
          <w:bCs/>
        </w:rPr>
        <w:t xml:space="preserve"> </w:t>
      </w:r>
      <w:r w:rsidRPr="003C3BA6">
        <w:rPr>
          <w:rFonts w:ascii="Times New Roman" w:hAnsi="Times New Roman"/>
        </w:rPr>
        <w:t>результатов в соответствии с требованиями новых образовательных стандартов и повышения качества образовательного процесса».</w:t>
      </w:r>
    </w:p>
    <w:p w:rsidR="009B72A5" w:rsidRPr="00BC6B3F" w:rsidRDefault="009B72A5" w:rsidP="009B72A5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Times New Roman" w:hAnsi="Times New Roman"/>
        </w:rPr>
      </w:pPr>
      <w:r w:rsidRPr="003C3BA6">
        <w:rPr>
          <w:rFonts w:ascii="Times New Roman" w:hAnsi="Times New Roman"/>
        </w:rPr>
        <w:t>«Создание условий для повышения</w:t>
      </w:r>
      <w:r w:rsidRPr="003C3BA6">
        <w:rPr>
          <w:rFonts w:ascii="Times New Roman" w:hAnsi="Times New Roman"/>
          <w:b/>
          <w:bCs/>
        </w:rPr>
        <w:t xml:space="preserve"> </w:t>
      </w:r>
      <w:r w:rsidRPr="003C3BA6">
        <w:rPr>
          <w:rFonts w:ascii="Times New Roman" w:hAnsi="Times New Roman"/>
        </w:rPr>
        <w:t>профессионального мастерства преподавателей на основе обмена передовым опытом, самообразования и курсовой переподготовки».</w:t>
      </w:r>
    </w:p>
    <w:p w:rsidR="009B72A5" w:rsidRDefault="009B72A5" w:rsidP="009B72A5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VIII</w:t>
      </w:r>
      <w:r>
        <w:rPr>
          <w:rFonts w:ascii="Times New Roman" w:hAnsi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9B72A5" w:rsidRDefault="009B72A5" w:rsidP="009B72A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  <w:r>
        <w:rPr>
          <w:rFonts w:ascii="Times New Roman" w:hAnsi="Times New Roman"/>
          <w:color w:val="000000"/>
          <w:szCs w:val="24"/>
        </w:rPr>
        <w:t xml:space="preserve"> В  школе имеется библиотека. Обслуживает библиотеку воспитатель – </w:t>
      </w:r>
      <w:proofErr w:type="spellStart"/>
      <w:r>
        <w:rPr>
          <w:rFonts w:ascii="Times New Roman" w:hAnsi="Times New Roman"/>
          <w:color w:val="000000"/>
          <w:szCs w:val="24"/>
        </w:rPr>
        <w:t>Швецова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Елена Александровна, имеющая среднее педагогическое образование. </w:t>
      </w:r>
    </w:p>
    <w:p w:rsidR="009B72A5" w:rsidRDefault="009B72A5" w:rsidP="009B72A5">
      <w:pPr>
        <w:spacing w:after="0" w:line="240" w:lineRule="auto"/>
        <w:jc w:val="both"/>
        <w:rPr>
          <w:rStyle w:val="af5"/>
          <w:rFonts w:eastAsia="Calibri"/>
          <w:b w:val="0"/>
        </w:rPr>
      </w:pPr>
      <w:r>
        <w:rPr>
          <w:rFonts w:ascii="Times New Roman" w:hAnsi="Times New Roman"/>
          <w:color w:val="000000"/>
          <w:szCs w:val="24"/>
        </w:rPr>
        <w:t xml:space="preserve">Задачи библиотеки: </w:t>
      </w:r>
    </w:p>
    <w:p w:rsidR="009B72A5" w:rsidRPr="00F92443" w:rsidRDefault="009B72A5" w:rsidP="009B72A5">
      <w:pPr>
        <w:spacing w:after="0" w:line="240" w:lineRule="auto"/>
        <w:rPr>
          <w:color w:val="000000" w:themeColor="text1"/>
        </w:rPr>
      </w:pPr>
      <w:r>
        <w:rPr>
          <w:rFonts w:ascii="Times New Roman" w:hAnsi="Times New Roman"/>
          <w:color w:val="000000"/>
          <w:szCs w:val="24"/>
        </w:rPr>
        <w:t>1. 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педагогических работников и других категорий читателей.</w:t>
      </w:r>
      <w:r>
        <w:rPr>
          <w:rFonts w:ascii="Times New Roman" w:hAnsi="Times New Roman"/>
          <w:color w:val="000000"/>
          <w:szCs w:val="24"/>
        </w:rPr>
        <w:br/>
        <w:t xml:space="preserve"> 2. Формирование у читателей навыков независимого библиотечного пользования: обучение пользованию книгой и другими носителями информации, поиску, отбору и критической оценке информации.</w:t>
      </w:r>
      <w:r>
        <w:rPr>
          <w:rFonts w:ascii="Times New Roman" w:hAnsi="Times New Roman"/>
          <w:color w:val="000000"/>
          <w:szCs w:val="24"/>
        </w:rPr>
        <w:br/>
        <w:t xml:space="preserve">  3. Формирование книжного фонда в соответствии с  информационными потребностями читателя. Организация и ведение эффективно действующего справочно-библиографического аппарата.</w:t>
      </w:r>
      <w:r>
        <w:rPr>
          <w:rFonts w:ascii="Times New Roman" w:hAnsi="Times New Roman"/>
          <w:color w:val="000000"/>
          <w:szCs w:val="24"/>
        </w:rPr>
        <w:br/>
        <w:t xml:space="preserve">         4.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  <w:r>
        <w:rPr>
          <w:rFonts w:ascii="Times New Roman" w:hAnsi="Times New Roman"/>
          <w:color w:val="000000"/>
          <w:szCs w:val="24"/>
        </w:rPr>
        <w:br/>
      </w:r>
      <w:r>
        <w:rPr>
          <w:rFonts w:ascii="Times New Roman" w:hAnsi="Times New Roman"/>
          <w:color w:val="000000"/>
          <w:szCs w:val="24"/>
        </w:rPr>
        <w:lastRenderedPageBreak/>
        <w:t xml:space="preserve"> 5. Координация деятельности библиотеки с участниками образовательного процесса, взаимодействие с библиотеками других систем и </w:t>
      </w:r>
      <w:r w:rsidRPr="00F92443">
        <w:rPr>
          <w:rFonts w:ascii="Times New Roman" w:hAnsi="Times New Roman"/>
          <w:color w:val="000000" w:themeColor="text1"/>
          <w:szCs w:val="24"/>
        </w:rPr>
        <w:t>ведомств, органами научно-технической информации.</w:t>
      </w:r>
    </w:p>
    <w:p w:rsidR="009B72A5" w:rsidRPr="00F92443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F92443">
        <w:rPr>
          <w:rFonts w:ascii="Times New Roman" w:hAnsi="Times New Roman"/>
          <w:color w:val="000000" w:themeColor="text1"/>
          <w:szCs w:val="24"/>
        </w:rPr>
        <w:t xml:space="preserve">Общий фонд библиотеки составляет 4560 экземпляров,  (в </w:t>
      </w:r>
      <w:proofErr w:type="spellStart"/>
      <w:r w:rsidRPr="00F92443">
        <w:rPr>
          <w:rFonts w:ascii="Times New Roman" w:hAnsi="Times New Roman"/>
          <w:color w:val="000000" w:themeColor="text1"/>
          <w:szCs w:val="24"/>
        </w:rPr>
        <w:t>т.ч</w:t>
      </w:r>
      <w:proofErr w:type="spellEnd"/>
      <w:r w:rsidRPr="00F92443">
        <w:rPr>
          <w:rFonts w:ascii="Times New Roman" w:hAnsi="Times New Roman"/>
          <w:color w:val="000000" w:themeColor="text1"/>
          <w:szCs w:val="24"/>
        </w:rPr>
        <w:t>. учебный фонд – 2070 экз.)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Фонд учебной литературы постоянно обновляется за счёт бюджетных средств. </w:t>
      </w:r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Большое внимание уделяется в школе информатизации, как учебного процесса, так и управленческой деятельности. В библиотеке имеются цифровые образовательные ресурсы по учебным предметам.  </w:t>
      </w:r>
    </w:p>
    <w:p w:rsidR="009B72A5" w:rsidRDefault="009B72A5" w:rsidP="009B72A5">
      <w:pPr>
        <w:spacing w:after="0" w:line="240" w:lineRule="auto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IX</w:t>
      </w:r>
      <w:r>
        <w:rPr>
          <w:rFonts w:ascii="Times New Roman" w:hAnsi="Times New Roman"/>
          <w:b/>
          <w:szCs w:val="24"/>
        </w:rPr>
        <w:t>. Оценка материально-технической базы</w:t>
      </w:r>
    </w:p>
    <w:p w:rsidR="009B72A5" w:rsidRDefault="009B72A5" w:rsidP="009B72A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/>
          <w:b/>
          <w:bCs/>
          <w:kern w:val="2"/>
          <w:szCs w:val="24"/>
          <w:lang w:eastAsia="hi-IN" w:bidi="hi-IN"/>
        </w:rPr>
      </w:pPr>
      <w:r>
        <w:rPr>
          <w:rFonts w:ascii="Times New Roman" w:hAnsi="Times New Roman"/>
          <w:szCs w:val="24"/>
        </w:rPr>
        <w:t>Материально-техническая база Школы отвечает требованиям обеспечения учебного процесса и позволяет успешно решать вопросы качественной подготовки специалистов по реализуемым специальностям и профессиям.</w:t>
      </w:r>
    </w:p>
    <w:p w:rsidR="009B72A5" w:rsidRDefault="009B72A5" w:rsidP="009B72A5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Школа  располагается </w:t>
      </w:r>
      <w:proofErr w:type="gramStart"/>
      <w:r>
        <w:rPr>
          <w:rFonts w:ascii="Times New Roman" w:hAnsi="Times New Roman"/>
          <w:szCs w:val="24"/>
        </w:rPr>
        <w:t>в</w:t>
      </w:r>
      <w:proofErr w:type="gramEnd"/>
      <w:r>
        <w:rPr>
          <w:rFonts w:ascii="Times New Roman" w:hAnsi="Times New Roman"/>
          <w:szCs w:val="24"/>
        </w:rPr>
        <w:t xml:space="preserve">  </w:t>
      </w:r>
      <w:proofErr w:type="gramStart"/>
      <w:r>
        <w:rPr>
          <w:rFonts w:ascii="Times New Roman" w:hAnsi="Times New Roman"/>
          <w:szCs w:val="24"/>
        </w:rPr>
        <w:t>типовым</w:t>
      </w:r>
      <w:proofErr w:type="gramEnd"/>
      <w:r>
        <w:rPr>
          <w:rFonts w:ascii="Times New Roman" w:hAnsi="Times New Roman"/>
          <w:szCs w:val="24"/>
        </w:rPr>
        <w:t xml:space="preserve"> зданием школы с </w:t>
      </w:r>
      <w:proofErr w:type="spellStart"/>
      <w:r>
        <w:rPr>
          <w:rFonts w:ascii="Times New Roman" w:hAnsi="Times New Roman"/>
          <w:szCs w:val="24"/>
        </w:rPr>
        <w:t>пристроем</w:t>
      </w:r>
      <w:proofErr w:type="spellEnd"/>
      <w:r>
        <w:rPr>
          <w:rFonts w:ascii="Times New Roman" w:hAnsi="Times New Roman"/>
          <w:szCs w:val="24"/>
        </w:rPr>
        <w:t>. Основное здание школы построено в 1937 году, пристрой- 1960</w:t>
      </w:r>
    </w:p>
    <w:p w:rsidR="009B72A5" w:rsidRDefault="009B72A5" w:rsidP="009B72A5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Школа располагает следующей материально - технической базой: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площадь здания – 1774,2 кв. м.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школе 12   учебных кабинетов, 4 мастерских: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русского языка и литературы, оснащенный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истории, оснащенный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-2 кабинета математики, оснащенные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химии,   оснащенный на 90%;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  биологии оснащенный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физики, оснащенный на 100%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 географии, оснащенный на 85%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-2 кабинета  информатики, оснащенные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1 мастерская по парикмахерскому делу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мастерская столярная</w:t>
      </w:r>
    </w:p>
    <w:p w:rsidR="009B72A5" w:rsidRDefault="009B72A5" w:rsidP="009B72A5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 xml:space="preserve">Имеется актовый зал на 60 посадочных мест, 1   зал для физических занятий площадью 65 </w:t>
      </w:r>
      <w:proofErr w:type="spellStart"/>
      <w:r>
        <w:rPr>
          <w:rFonts w:ascii="Times New Roman" w:hAnsi="Times New Roman"/>
          <w:szCs w:val="24"/>
        </w:rPr>
        <w:t>кв.м</w:t>
      </w:r>
      <w:proofErr w:type="spell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tt-RU"/>
        </w:rPr>
        <w:t>, зал ЛФК.</w:t>
      </w:r>
    </w:p>
    <w:p w:rsidR="009B72A5" w:rsidRDefault="009B72A5" w:rsidP="009B72A5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 xml:space="preserve">Имеется столовая площадью – 45 </w:t>
      </w:r>
      <w:proofErr w:type="spellStart"/>
      <w:r>
        <w:rPr>
          <w:rFonts w:ascii="Times New Roman" w:hAnsi="Times New Roman"/>
          <w:szCs w:val="24"/>
        </w:rPr>
        <w:t>кв.м</w:t>
      </w:r>
      <w:proofErr w:type="spellEnd"/>
      <w:r>
        <w:rPr>
          <w:rFonts w:ascii="Times New Roman" w:hAnsi="Times New Roman"/>
          <w:szCs w:val="24"/>
        </w:rPr>
        <w:t>.,</w:t>
      </w:r>
      <w:r>
        <w:rPr>
          <w:rFonts w:ascii="Times New Roman" w:hAnsi="Times New Roman"/>
          <w:szCs w:val="24"/>
          <w:lang w:val="tt-RU"/>
        </w:rPr>
        <w:t xml:space="preserve"> обеденный зал – 28 кв.м.,</w:t>
      </w:r>
      <w:r>
        <w:rPr>
          <w:rFonts w:ascii="Times New Roman" w:hAnsi="Times New Roman"/>
          <w:szCs w:val="24"/>
        </w:rPr>
        <w:t xml:space="preserve"> количество посадочных мест- 30,</w:t>
      </w:r>
    </w:p>
    <w:p w:rsidR="009B72A5" w:rsidRPr="00D67F28" w:rsidRDefault="009B72A5" w:rsidP="009B72A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В школе функционируют 2 </w:t>
      </w:r>
      <w:proofErr w:type="gramStart"/>
      <w:r>
        <w:rPr>
          <w:rFonts w:ascii="Times New Roman" w:hAnsi="Times New Roman"/>
          <w:szCs w:val="24"/>
        </w:rPr>
        <w:t>медицинских</w:t>
      </w:r>
      <w:proofErr w:type="gramEnd"/>
      <w:r>
        <w:rPr>
          <w:rFonts w:ascii="Times New Roman" w:hAnsi="Times New Roman"/>
          <w:szCs w:val="24"/>
        </w:rPr>
        <w:t xml:space="preserve"> кабинета (кабинет врача и процедурный). Имеется лицензия на осуществление медицинской </w:t>
      </w:r>
      <w:r w:rsidRPr="00141AA0">
        <w:rPr>
          <w:rFonts w:ascii="Times New Roman" w:hAnsi="Times New Roman"/>
          <w:color w:val="000000" w:themeColor="text1"/>
          <w:szCs w:val="24"/>
        </w:rPr>
        <w:t>деятельности №4868 -59Л01-0002756 от 22 января 2016 года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педагога-психолога – 60 кв. м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кабинетов – 2, общая площадь – 32  кв. м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Бухгалтерия – 12. кв. м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Подсобные помещения (архив) – 12 кв. м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Гардероб – 7.1 кв. м</w:t>
      </w:r>
    </w:p>
    <w:p w:rsidR="009B72A5" w:rsidRDefault="009B72A5" w:rsidP="009B72A5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Здание закреплено за школой на праве оперативного управления, земельный участок – на праве постоянного безвозмездного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частично) и  (бессрочного) пользования. Форма собственности - государственная муниципальная.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Работоспособность зданий поддерживается за счет проведения текущих,  капитальных ремонтов, проводимых профилактических ремонтных мероприятий.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Учебные занятия проводятся на собственных площадях.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Серьезное внимание в Школе уделяется внедрению в учебный процесс информационных технологий. Компьютеризация учебного процесса осуществляется в рамках общеобразовательных программ.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Учебные кабинеты, кабинеты специалистов, администрации, бухгалтерии оснащены: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множительная техника –9;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мультимедийные проекторы с экранами – 6;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компьютерам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рабочее место учителя)-25 ;</w:t>
      </w:r>
    </w:p>
    <w:p w:rsidR="009B72A5" w:rsidRDefault="009B72A5" w:rsidP="009B72A5">
      <w:pPr>
        <w:pStyle w:val="ac"/>
        <w:spacing w:after="0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интерактивная доска -1</w:t>
      </w:r>
    </w:p>
    <w:p w:rsidR="009B72A5" w:rsidRDefault="009B72A5" w:rsidP="009B72A5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Все учебные кабинеты оснащены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учебной мебелью, оборудованием, справочно-нормативной, учебно-методической литературой. Имеющиеся наглядные пособия, раздаточный материал используется для проведения  учебной деятельности.</w:t>
      </w:r>
    </w:p>
    <w:p w:rsidR="009B72A5" w:rsidRDefault="009B72A5" w:rsidP="009B72A5">
      <w:pPr>
        <w:pStyle w:val="ac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школе имеется 20 комплектов робототехники, которые эффективно используются во внеурочной деятельности.</w:t>
      </w:r>
    </w:p>
    <w:p w:rsidR="009B72A5" w:rsidRDefault="009B72A5" w:rsidP="009B72A5">
      <w:pPr>
        <w:shd w:val="clear" w:color="auto" w:fill="FFFFFF"/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Общая площадь земельного участка школы составляет 5440 </w:t>
      </w:r>
      <w:proofErr w:type="spellStart"/>
      <w:r>
        <w:rPr>
          <w:rFonts w:ascii="Times New Roman" w:hAnsi="Times New Roman"/>
          <w:bCs/>
          <w:szCs w:val="24"/>
        </w:rPr>
        <w:t>кв</w:t>
      </w:r>
      <w:proofErr w:type="gramStart"/>
      <w:r>
        <w:rPr>
          <w:rFonts w:ascii="Times New Roman" w:hAnsi="Times New Roman"/>
          <w:bCs/>
          <w:szCs w:val="24"/>
        </w:rPr>
        <w:t>.м</w:t>
      </w:r>
      <w:proofErr w:type="spellEnd"/>
      <w:proofErr w:type="gramEnd"/>
      <w:r>
        <w:rPr>
          <w:rFonts w:ascii="Times New Roman" w:hAnsi="Times New Roman"/>
          <w:bCs/>
          <w:szCs w:val="24"/>
        </w:rPr>
        <w:t xml:space="preserve">), под кадастровым номером 59:11:0010231:12.  Имеются хозяйственная зона, зона отдыха,  </w:t>
      </w:r>
      <w:proofErr w:type="spellStart"/>
      <w:r>
        <w:rPr>
          <w:rFonts w:ascii="Times New Roman" w:hAnsi="Times New Roman"/>
          <w:bCs/>
          <w:szCs w:val="24"/>
        </w:rPr>
        <w:t>министадион</w:t>
      </w:r>
      <w:proofErr w:type="spellEnd"/>
      <w:r>
        <w:rPr>
          <w:rFonts w:ascii="Times New Roman" w:hAnsi="Times New Roman"/>
          <w:bCs/>
          <w:szCs w:val="24"/>
        </w:rPr>
        <w:t>, полоса препятствия, пришкольный участок. Лицензионный норматив по площади на одного обучающегося выдерживается.</w:t>
      </w:r>
    </w:p>
    <w:p w:rsidR="009B72A5" w:rsidRDefault="009B72A5" w:rsidP="009B72A5"/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Результаты анализа показателей деятельности организации</w:t>
      </w:r>
    </w:p>
    <w:p w:rsidR="009B72A5" w:rsidRDefault="009B72A5" w:rsidP="009B72A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Данные приведены по состоянию на 29 декабря 2018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98"/>
        <w:gridCol w:w="2390"/>
        <w:gridCol w:w="3257"/>
      </w:tblGrid>
      <w:tr w:rsidR="009B72A5" w:rsidTr="007C064A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Количество</w:t>
            </w:r>
          </w:p>
        </w:tc>
      </w:tr>
      <w:tr w:rsidR="009B72A5" w:rsidTr="007C064A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Образовательная деятельность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2/2,3%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24,7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33,8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A467B">
              <w:rPr>
                <w:rFonts w:ascii="Times New Roman" w:hAnsi="Times New Roman"/>
                <w:szCs w:val="24"/>
              </w:rPr>
              <w:t>35/42,1%</w:t>
            </w:r>
          </w:p>
        </w:tc>
      </w:tr>
      <w:tr w:rsidR="009B72A5" w:rsidTr="007C064A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>
              <w:rPr>
                <w:rFonts w:ascii="Times New Roman" w:hAnsi="Times New Roman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7C064A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7C064A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7C064A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9B72A5" w:rsidTr="007C064A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B72A5" w:rsidTr="007C064A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</w:t>
            </w:r>
          </w:p>
        </w:tc>
      </w:tr>
      <w:tr w:rsidR="009B72A5" w:rsidTr="007C064A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B72A5" w:rsidTr="007C064A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7C064A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6/16,6%</w:t>
            </w:r>
          </w:p>
        </w:tc>
      </w:tr>
      <w:tr w:rsidR="009B72A5" w:rsidTr="007C064A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9/10,3%</w:t>
            </w:r>
          </w:p>
        </w:tc>
      </w:tr>
      <w:tr w:rsidR="009B72A5" w:rsidTr="007C064A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7C064A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5/21,7%</w:t>
            </w:r>
          </w:p>
        </w:tc>
      </w:tr>
      <w:tr w:rsidR="009B72A5" w:rsidTr="007C064A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18/78,2%</w:t>
            </w:r>
          </w:p>
        </w:tc>
      </w:tr>
      <w:tr w:rsidR="009B72A5" w:rsidTr="007C064A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7C064A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2/8,7%</w:t>
            </w:r>
          </w:p>
        </w:tc>
      </w:tr>
      <w:tr w:rsidR="009B72A5" w:rsidTr="007C064A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8/34,8%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24/66,7%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16/44,5%</w:t>
            </w:r>
          </w:p>
        </w:tc>
      </w:tr>
      <w:tr w:rsidR="009B72A5" w:rsidTr="007C064A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Количество экземпляров учебной и учебно-методической литературы от общего количества </w:t>
            </w:r>
            <w:r>
              <w:rPr>
                <w:rFonts w:ascii="Times New Roman" w:hAnsi="Times New Roman"/>
                <w:szCs w:val="24"/>
              </w:rPr>
              <w:lastRenderedPageBreak/>
              <w:t>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13,27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9B72A5" w:rsidTr="007C064A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7C064A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9B72A5" w:rsidTr="007C064A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− </w:t>
            </w:r>
            <w:proofErr w:type="spellStart"/>
            <w:r>
              <w:rPr>
                <w:rFonts w:ascii="Times New Roman" w:hAnsi="Times New Roman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9B72A5" w:rsidTr="007C064A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</w:t>
            </w:r>
            <w:proofErr w:type="gramStart"/>
            <w:r>
              <w:rPr>
                <w:rFonts w:ascii="Times New Roman" w:hAnsi="Times New Roman"/>
                <w:szCs w:val="24"/>
              </w:rPr>
              <w:t>дств ск</w:t>
            </w:r>
            <w:proofErr w:type="gramEnd"/>
            <w:r>
              <w:rPr>
                <w:rFonts w:ascii="Times New Roman" w:hAnsi="Times New Roman"/>
                <w:szCs w:val="24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9B72A5" w:rsidTr="007C064A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9B72A5" w:rsidTr="007C064A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</w:t>
            </w:r>
            <w:proofErr w:type="gramStart"/>
            <w:r>
              <w:rPr>
                <w:rFonts w:ascii="Times New Roman" w:hAnsi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Cs w:val="24"/>
              </w:rPr>
              <w:t>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83/100%</w:t>
            </w:r>
          </w:p>
        </w:tc>
      </w:tr>
      <w:tr w:rsidR="009B72A5" w:rsidTr="007C064A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7C064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20,39</w:t>
            </w:r>
          </w:p>
        </w:tc>
      </w:tr>
    </w:tbl>
    <w:p w:rsidR="009B72A5" w:rsidRDefault="009B72A5" w:rsidP="009B72A5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МБОУ «СУВУ  №14 «Подросток»» осуществляет образовательную и реабилитационную деятельность с 1996 года. В настоящее время реализует образовательные программы   основного   общего образования, адаптированные программы, программы профессиональной подготовки по профессии «Столяр строительный», «Слесарь по ремонту автомобилей», «Оператор электронно-вычислительных машин» на основании лицензии.</w:t>
      </w: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</w:p>
    <w:p w:rsidR="009B72A5" w:rsidRPr="0047501C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  <w:r w:rsidRPr="0047501C">
        <w:rPr>
          <w:rFonts w:ascii="Times New Roman" w:hAnsi="Times New Roman"/>
          <w:b/>
          <w:color w:val="000000"/>
          <w:szCs w:val="24"/>
        </w:rPr>
        <w:lastRenderedPageBreak/>
        <w:t>Заключение.</w:t>
      </w:r>
    </w:p>
    <w:p w:rsidR="009B72A5" w:rsidRPr="0047501C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Проведенное</w:t>
      </w:r>
      <w:proofErr w:type="gram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самообследование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позволяет сделать следующие выводы: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Школа  имеет необходимые организационно-правовые документы, позволяющие вести образовательную деятельность в соответствии с нормативами, установленными при лицензировании. 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Структура и содержание  общеобразовательных программ соответствуют требованиям государственных  образовательных  стандартов</w:t>
      </w:r>
      <w:proofErr w:type="gramStart"/>
      <w:r>
        <w:rPr>
          <w:rFonts w:ascii="Times New Roman" w:hAnsi="Times New Roman"/>
          <w:color w:val="000000"/>
          <w:szCs w:val="24"/>
        </w:rPr>
        <w:t xml:space="preserve"> .</w:t>
      </w:r>
      <w:proofErr w:type="gramEnd"/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Учебно-методическое и программно-информационное обеспечение учебного процесса достаточное для ведения образовательной деятельности.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МБОУ «СУВУ №14 «Подросток» –   инновационная   развивающаяся, конкурентоспособная  современная образовательная среда.</w:t>
      </w:r>
    </w:p>
    <w:p w:rsidR="009B72A5" w:rsidRDefault="009B72A5" w:rsidP="009B72A5">
      <w:pPr>
        <w:spacing w:after="0" w:line="240" w:lineRule="auto"/>
        <w:ind w:left="426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jc w:val="both"/>
        <w:rPr>
          <w:sz w:val="28"/>
          <w:szCs w:val="28"/>
        </w:rPr>
      </w:pPr>
    </w:p>
    <w:p w:rsidR="009B72A5" w:rsidRDefault="009B72A5" w:rsidP="009B72A5">
      <w:pPr>
        <w:spacing w:after="0" w:line="240" w:lineRule="auto"/>
        <w:jc w:val="both"/>
        <w:rPr>
          <w:sz w:val="28"/>
          <w:szCs w:val="28"/>
        </w:rPr>
      </w:pPr>
    </w:p>
    <w:p w:rsidR="009B72A5" w:rsidRDefault="009B72A5" w:rsidP="009B72A5">
      <w:pPr>
        <w:jc w:val="both"/>
        <w:rPr>
          <w:sz w:val="28"/>
          <w:szCs w:val="28"/>
        </w:rPr>
      </w:pPr>
    </w:p>
    <w:p w:rsidR="009B72A5" w:rsidRDefault="009B72A5" w:rsidP="009B72A5">
      <w:pPr>
        <w:shd w:val="clear" w:color="auto" w:fill="FFFFFF"/>
        <w:tabs>
          <w:tab w:val="left" w:pos="540"/>
          <w:tab w:val="num" w:pos="1080"/>
        </w:tabs>
        <w:jc w:val="both"/>
        <w:rPr>
          <w:sz w:val="28"/>
          <w:szCs w:val="28"/>
        </w:rPr>
      </w:pP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</w:p>
    <w:p w:rsidR="009B72A5" w:rsidRDefault="009B72A5" w:rsidP="009B72A5"/>
    <w:p w:rsidR="009B72A5" w:rsidRDefault="009B72A5"/>
    <w:p w:rsidR="009B72A5" w:rsidRDefault="009B72A5"/>
    <w:sectPr w:rsidR="009B72A5" w:rsidSect="009B72A5">
      <w:pgSz w:w="16838" w:h="11906" w:orient="landscape"/>
      <w:pgMar w:top="851" w:right="1134" w:bottom="170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81" w:rsidRDefault="00CE6A81" w:rsidP="00CE6A81">
      <w:pPr>
        <w:spacing w:after="0" w:line="240" w:lineRule="auto"/>
      </w:pPr>
      <w:r>
        <w:separator/>
      </w:r>
    </w:p>
  </w:endnote>
  <w:endnote w:type="continuationSeparator" w:id="0">
    <w:p w:rsidR="00CE6A81" w:rsidRDefault="00CE6A81" w:rsidP="00CE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983133"/>
      <w:docPartObj>
        <w:docPartGallery w:val="Page Numbers (Bottom of Page)"/>
        <w:docPartUnique/>
      </w:docPartObj>
    </w:sdtPr>
    <w:sdtContent>
      <w:p w:rsidR="009B72A5" w:rsidRDefault="009B72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6A81" w:rsidRDefault="00CE6A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81" w:rsidRDefault="00CE6A81" w:rsidP="00CE6A81">
      <w:pPr>
        <w:spacing w:after="0" w:line="240" w:lineRule="auto"/>
      </w:pPr>
      <w:r>
        <w:separator/>
      </w:r>
    </w:p>
  </w:footnote>
  <w:footnote w:type="continuationSeparator" w:id="0">
    <w:p w:rsidR="00CE6A81" w:rsidRDefault="00CE6A81" w:rsidP="00CE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01B"/>
    <w:multiLevelType w:val="hybridMultilevel"/>
    <w:tmpl w:val="41C819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70862"/>
    <w:multiLevelType w:val="hybridMultilevel"/>
    <w:tmpl w:val="AE52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21610"/>
    <w:multiLevelType w:val="hybridMultilevel"/>
    <w:tmpl w:val="24124CDA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68D0"/>
    <w:multiLevelType w:val="hybridMultilevel"/>
    <w:tmpl w:val="6D54C998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60D94"/>
    <w:multiLevelType w:val="hybridMultilevel"/>
    <w:tmpl w:val="732A7630"/>
    <w:lvl w:ilvl="0" w:tplc="D90C1A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15D15"/>
    <w:multiLevelType w:val="hybridMultilevel"/>
    <w:tmpl w:val="4EF69B4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8C1765E"/>
    <w:multiLevelType w:val="hybridMultilevel"/>
    <w:tmpl w:val="859E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51B8C"/>
    <w:multiLevelType w:val="hybridMultilevel"/>
    <w:tmpl w:val="B3A40786"/>
    <w:lvl w:ilvl="0" w:tplc="C106B086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FD"/>
    <w:rsid w:val="0004488D"/>
    <w:rsid w:val="003D62FD"/>
    <w:rsid w:val="00703B33"/>
    <w:rsid w:val="00920174"/>
    <w:rsid w:val="009B72A5"/>
    <w:rsid w:val="00B455E3"/>
    <w:rsid w:val="00CE6A81"/>
    <w:rsid w:val="00D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F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62FD"/>
    <w:pPr>
      <w:ind w:left="720"/>
      <w:contextualSpacing/>
    </w:pPr>
  </w:style>
  <w:style w:type="paragraph" w:customStyle="1" w:styleId="Default">
    <w:name w:val="Default"/>
    <w:rsid w:val="00703B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A8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A8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2A5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uiPriority w:val="99"/>
    <w:semiHidden/>
    <w:unhideWhenUsed/>
    <w:rsid w:val="009B72A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B72A5"/>
    <w:rPr>
      <w:color w:val="800080" w:themeColor="followedHyperlink"/>
      <w:u w:val="single"/>
    </w:rPr>
  </w:style>
  <w:style w:type="paragraph" w:styleId="ac">
    <w:name w:val="Normal (Web)"/>
    <w:aliases w:val="Обычный (Web)"/>
    <w:basedOn w:val="a"/>
    <w:unhideWhenUsed/>
    <w:qFormat/>
    <w:rsid w:val="009B72A5"/>
    <w:pPr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semiHidden/>
    <w:locked/>
    <w:rsid w:val="009B72A5"/>
    <w:rPr>
      <w:rFonts w:ascii="Arial" w:hAnsi="Arial" w:cs="Arial"/>
    </w:rPr>
  </w:style>
  <w:style w:type="paragraph" w:styleId="ae">
    <w:name w:val="annotation text"/>
    <w:basedOn w:val="a"/>
    <w:link w:val="ad"/>
    <w:uiPriority w:val="99"/>
    <w:semiHidden/>
    <w:unhideWhenUsed/>
    <w:rsid w:val="009B72A5"/>
    <w:pPr>
      <w:spacing w:line="240" w:lineRule="auto"/>
    </w:pPr>
    <w:rPr>
      <w:rFonts w:ascii="Arial" w:eastAsiaTheme="minorHAnsi" w:hAnsi="Arial" w:cs="Arial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9B72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locked/>
    <w:rsid w:val="009B72A5"/>
    <w:rPr>
      <w:rFonts w:ascii="Arial" w:hAnsi="Arial" w:cs="Arial"/>
      <w:b/>
      <w:bCs/>
    </w:rPr>
  </w:style>
  <w:style w:type="character" w:customStyle="1" w:styleId="af1">
    <w:name w:val="Без интервала Знак"/>
    <w:link w:val="af2"/>
    <w:uiPriority w:val="1"/>
    <w:locked/>
    <w:rsid w:val="009B72A5"/>
    <w:rPr>
      <w:rFonts w:ascii="Century Schoolbook" w:eastAsia="Century Schoolbook" w:hAnsi="Century Schoolbook"/>
      <w:i/>
      <w:iCs/>
      <w:lang w:val="x-none" w:eastAsia="x-none"/>
    </w:rPr>
  </w:style>
  <w:style w:type="paragraph" w:customStyle="1" w:styleId="ConsPlusCell">
    <w:name w:val="ConsPlusCell"/>
    <w:rsid w:val="009B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3">
    <w:name w:val="annotation reference"/>
    <w:uiPriority w:val="99"/>
    <w:semiHidden/>
    <w:unhideWhenUsed/>
    <w:rsid w:val="009B72A5"/>
    <w:rPr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9B72A5"/>
    <w:rPr>
      <w:rFonts w:ascii="Tahoma" w:eastAsia="Calibri" w:hAnsi="Tahoma" w:cs="Tahoma"/>
      <w:sz w:val="16"/>
      <w:szCs w:val="16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B72A5"/>
    <w:rPr>
      <w:b/>
      <w:bCs/>
    </w:rPr>
  </w:style>
  <w:style w:type="character" w:customStyle="1" w:styleId="11">
    <w:name w:val="Тема примечания Знак1"/>
    <w:basedOn w:val="1"/>
    <w:uiPriority w:val="99"/>
    <w:semiHidden/>
    <w:rsid w:val="009B72A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 Spacing"/>
    <w:link w:val="af1"/>
    <w:uiPriority w:val="1"/>
    <w:qFormat/>
    <w:rsid w:val="009B72A5"/>
    <w:pPr>
      <w:spacing w:after="0" w:line="240" w:lineRule="auto"/>
    </w:pPr>
    <w:rPr>
      <w:rFonts w:ascii="Century Schoolbook" w:eastAsia="Century Schoolbook" w:hAnsi="Century Schoolbook"/>
      <w:i/>
      <w:iCs/>
      <w:lang w:val="x-none" w:eastAsia="x-none"/>
    </w:rPr>
  </w:style>
  <w:style w:type="table" w:styleId="af4">
    <w:name w:val="Table Grid"/>
    <w:basedOn w:val="a1"/>
    <w:rsid w:val="009B7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9B72A5"/>
    <w:rPr>
      <w:b/>
      <w:bCs/>
    </w:rPr>
  </w:style>
  <w:style w:type="character" w:customStyle="1" w:styleId="c13">
    <w:name w:val="c13"/>
    <w:basedOn w:val="a0"/>
    <w:rsid w:val="009B7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F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62FD"/>
    <w:pPr>
      <w:ind w:left="720"/>
      <w:contextualSpacing/>
    </w:pPr>
  </w:style>
  <w:style w:type="paragraph" w:customStyle="1" w:styleId="Default">
    <w:name w:val="Default"/>
    <w:rsid w:val="00703B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A8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A8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2A5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uiPriority w:val="99"/>
    <w:semiHidden/>
    <w:unhideWhenUsed/>
    <w:rsid w:val="009B72A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B72A5"/>
    <w:rPr>
      <w:color w:val="800080" w:themeColor="followedHyperlink"/>
      <w:u w:val="single"/>
    </w:rPr>
  </w:style>
  <w:style w:type="paragraph" w:styleId="ac">
    <w:name w:val="Normal (Web)"/>
    <w:aliases w:val="Обычный (Web)"/>
    <w:basedOn w:val="a"/>
    <w:unhideWhenUsed/>
    <w:qFormat/>
    <w:rsid w:val="009B72A5"/>
    <w:pPr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semiHidden/>
    <w:locked/>
    <w:rsid w:val="009B72A5"/>
    <w:rPr>
      <w:rFonts w:ascii="Arial" w:hAnsi="Arial" w:cs="Arial"/>
    </w:rPr>
  </w:style>
  <w:style w:type="paragraph" w:styleId="ae">
    <w:name w:val="annotation text"/>
    <w:basedOn w:val="a"/>
    <w:link w:val="ad"/>
    <w:uiPriority w:val="99"/>
    <w:semiHidden/>
    <w:unhideWhenUsed/>
    <w:rsid w:val="009B72A5"/>
    <w:pPr>
      <w:spacing w:line="240" w:lineRule="auto"/>
    </w:pPr>
    <w:rPr>
      <w:rFonts w:ascii="Arial" w:eastAsiaTheme="minorHAnsi" w:hAnsi="Arial" w:cs="Arial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9B72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locked/>
    <w:rsid w:val="009B72A5"/>
    <w:rPr>
      <w:rFonts w:ascii="Arial" w:hAnsi="Arial" w:cs="Arial"/>
      <w:b/>
      <w:bCs/>
    </w:rPr>
  </w:style>
  <w:style w:type="character" w:customStyle="1" w:styleId="af1">
    <w:name w:val="Без интервала Знак"/>
    <w:link w:val="af2"/>
    <w:uiPriority w:val="1"/>
    <w:locked/>
    <w:rsid w:val="009B72A5"/>
    <w:rPr>
      <w:rFonts w:ascii="Century Schoolbook" w:eastAsia="Century Schoolbook" w:hAnsi="Century Schoolbook"/>
      <w:i/>
      <w:iCs/>
      <w:lang w:val="x-none" w:eastAsia="x-none"/>
    </w:rPr>
  </w:style>
  <w:style w:type="paragraph" w:customStyle="1" w:styleId="ConsPlusCell">
    <w:name w:val="ConsPlusCell"/>
    <w:rsid w:val="009B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3">
    <w:name w:val="annotation reference"/>
    <w:uiPriority w:val="99"/>
    <w:semiHidden/>
    <w:unhideWhenUsed/>
    <w:rsid w:val="009B72A5"/>
    <w:rPr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9B72A5"/>
    <w:rPr>
      <w:rFonts w:ascii="Tahoma" w:eastAsia="Calibri" w:hAnsi="Tahoma" w:cs="Tahoma"/>
      <w:sz w:val="16"/>
      <w:szCs w:val="16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B72A5"/>
    <w:rPr>
      <w:b/>
      <w:bCs/>
    </w:rPr>
  </w:style>
  <w:style w:type="character" w:customStyle="1" w:styleId="11">
    <w:name w:val="Тема примечания Знак1"/>
    <w:basedOn w:val="1"/>
    <w:uiPriority w:val="99"/>
    <w:semiHidden/>
    <w:rsid w:val="009B72A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 Spacing"/>
    <w:link w:val="af1"/>
    <w:uiPriority w:val="1"/>
    <w:qFormat/>
    <w:rsid w:val="009B72A5"/>
    <w:pPr>
      <w:spacing w:after="0" w:line="240" w:lineRule="auto"/>
    </w:pPr>
    <w:rPr>
      <w:rFonts w:ascii="Century Schoolbook" w:eastAsia="Century Schoolbook" w:hAnsi="Century Schoolbook"/>
      <w:i/>
      <w:iCs/>
      <w:lang w:val="x-none" w:eastAsia="x-none"/>
    </w:rPr>
  </w:style>
  <w:style w:type="table" w:styleId="af4">
    <w:name w:val="Table Grid"/>
    <w:basedOn w:val="a1"/>
    <w:rsid w:val="009B7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qFormat/>
    <w:rsid w:val="009B72A5"/>
    <w:rPr>
      <w:b/>
      <w:bCs/>
    </w:rPr>
  </w:style>
  <w:style w:type="character" w:customStyle="1" w:styleId="c13">
    <w:name w:val="c13"/>
    <w:basedOn w:val="a0"/>
    <w:rsid w:val="009B7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microsoft.com/office/2007/relationships/stylesWithEffects" Target="stylesWithEffect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theme" Target="theme/theme1.xml"/><Relationship Id="rId10" Type="http://schemas.openxmlformats.org/officeDocument/2006/relationships/hyperlink" Target="mailto:sh14.chus@mail.ru" TargetMode="Externa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&#1050;&#1085;&#1080;&#1075;&#1072;1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&#1050;&#1085;&#1080;&#1075;&#1072;1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954969554980124E-2"/>
          <c:y val="6.8658393009515789E-2"/>
          <c:w val="0.93066666666666653"/>
          <c:h val="0.55411255411255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занятости ДО  школы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woPt" dir="t"/>
            </a:scene3d>
            <a:sp3d prstMaterial="flat">
              <a:bevelT w="139700" h="139700" prst="divot"/>
              <a:bevelB w="152400" h="50800" prst="softRound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</c:dPt>
          <c:dPt>
            <c:idx val="1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</c:dPt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</c:v>
                </c:pt>
                <c:pt idx="1">
                  <c:v>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занятости ДО города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</c:v>
                </c:pt>
                <c:pt idx="1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не занятых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215040"/>
        <c:axId val="164220928"/>
      </c:barChart>
      <c:catAx>
        <c:axId val="16421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64220928"/>
        <c:crosses val="autoZero"/>
        <c:auto val="1"/>
        <c:lblAlgn val="ctr"/>
        <c:lblOffset val="100"/>
        <c:noMultiLvlLbl val="0"/>
      </c:catAx>
      <c:valAx>
        <c:axId val="16422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64215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8235294117647061E-2"/>
          <c:y val="0.78365384615384615"/>
          <c:w val="0.93176470588235294"/>
          <c:h val="0.22115384615384615"/>
        </c:manualLayout>
      </c:layout>
      <c:overlay val="0"/>
      <c:txPr>
        <a:bodyPr/>
        <a:lstStyle/>
        <a:p>
          <a:pPr>
            <a:defRPr sz="900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404" cap="sq" cmpd="sng">
      <a:solidFill>
        <a:srgbClr val="4F81BD"/>
      </a:solidFill>
      <a:bevel/>
    </a:ln>
    <a:effectLst>
      <a:outerShdw blurRad="50800" dist="38100" dir="13500000" algn="br" rotWithShape="0">
        <a:srgbClr val="0000FF">
          <a:alpha val="40000"/>
        </a:srgbClr>
      </a:outerShdw>
    </a:effectLst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757587676393045E-2"/>
          <c:y val="5.7683901679590428E-2"/>
          <c:w val="0.63424100061089239"/>
          <c:h val="0.770867579088356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КПК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семинары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276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0.82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276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5211136"/>
        <c:axId val="165425920"/>
        <c:axId val="0"/>
      </c:bar3DChart>
      <c:catAx>
        <c:axId val="16521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425920"/>
        <c:crosses val="autoZero"/>
        <c:auto val="1"/>
        <c:lblAlgn val="ctr"/>
        <c:lblOffset val="100"/>
        <c:noMultiLvlLbl val="0"/>
      </c:catAx>
      <c:valAx>
        <c:axId val="1654259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5211136"/>
        <c:crosses val="autoZero"/>
        <c:crossBetween val="between"/>
      </c:valAx>
      <c:spPr>
        <a:noFill/>
        <a:ln w="25343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4657534246575341"/>
          <c:y val="3.1914893617021274E-2"/>
          <c:w val="0.24429223744292236"/>
          <c:h val="0.68085106382978722"/>
        </c:manualLayout>
      </c:layout>
      <c:overlay val="0"/>
      <c:txPr>
        <a:bodyPr/>
        <a:lstStyle/>
        <a:p>
          <a:pPr>
            <a:defRPr sz="1244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567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995090819833206E-2"/>
          <c:y val="9.6307992975698267E-2"/>
          <c:w val="0.67443579819797661"/>
          <c:h val="0.69743433599577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solidFill>
              <a:srgbClr val="00FFFF"/>
            </a:solidFill>
            <a:scene3d>
              <a:camera prst="orthographicFront"/>
              <a:lightRig rig="threePt" dir="t"/>
            </a:scene3d>
            <a:sp3d prstMaterial="dkEdge">
              <a:bevelT w="101600" prst="rible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82</c:v>
                </c:pt>
                <c:pt idx="1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Посещают ВБ</c:v>
                </c:pt>
              </c:strCache>
            </c:strRef>
          </c:tx>
          <c:spPr>
            <a:solidFill>
              <a:srgbClr val="CC00FF"/>
            </a:solidFill>
            <a:scene3d>
              <a:camera prst="orthographicFront"/>
              <a:lightRig rig="threePt" dir="t"/>
            </a:scene3d>
            <a:sp3d prstMaterial="dkEdge"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76</c:v>
                </c:pt>
                <c:pt idx="1">
                  <c:v>89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Периодически посещают ВБ</c:v>
                </c:pt>
              </c:strCache>
            </c:strRef>
          </c:tx>
          <c:spPr>
            <a:solidFill>
              <a:srgbClr val="66FF33"/>
            </a:solidFill>
            <a:scene3d>
              <a:camera prst="orthographicFront"/>
              <a:lightRig rig="threePt" dir="t"/>
            </a:scene3d>
            <a:sp3d prstMaterial="dkEdge"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посещают ВБ</c:v>
                </c:pt>
              </c:strCache>
            </c:strRef>
          </c:tx>
          <c:spPr>
            <a:solidFill>
              <a:srgbClr val="CC0000"/>
            </a:solidFill>
            <a:scene3d>
              <a:camera prst="orthographicFront"/>
              <a:lightRig rig="threePt" dir="t"/>
            </a:scene3d>
            <a:sp3d prstMaterial="dkEdge">
              <a:bevelT w="139700" h="139700" prst="divot"/>
              <a:bevelB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899264"/>
        <c:axId val="163900800"/>
      </c:barChart>
      <c:catAx>
        <c:axId val="16389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63900800"/>
        <c:crosses val="autoZero"/>
        <c:auto val="1"/>
        <c:lblAlgn val="ctr"/>
        <c:lblOffset val="100"/>
        <c:noMultiLvlLbl val="0"/>
      </c:catAx>
      <c:valAx>
        <c:axId val="163900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Georgia" pitchFamily="18" charset="0"/>
              </a:defRPr>
            </a:pPr>
            <a:endParaRPr lang="ru-RU"/>
          </a:p>
        </c:txPr>
        <c:crossAx val="163899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01428794910567"/>
          <c:y val="0.14037636804833359"/>
          <c:w val="0.19953103544176187"/>
          <c:h val="0.68327588768385095"/>
        </c:manualLayout>
      </c:layout>
      <c:overlay val="0"/>
      <c:txPr>
        <a:bodyPr/>
        <a:lstStyle/>
        <a:p>
          <a:pPr>
            <a:defRPr sz="1000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310" cmpd="sng">
      <a:solidFill>
        <a:srgbClr val="00FFFF"/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9">
                <a:latin typeface="Georgia" pitchFamily="18" charset="0"/>
              </a:rPr>
              <a:t>Уровень воспитанности обучающихся </a:t>
            </a:r>
            <a:r>
              <a:rPr lang="ru-RU" sz="1199" baseline="0">
                <a:latin typeface="Georgia" pitchFamily="18" charset="0"/>
              </a:rPr>
              <a:t> </a:t>
            </a:r>
            <a:r>
              <a:rPr lang="ru-RU" sz="1199">
                <a:latin typeface="Georgia" pitchFamily="18" charset="0"/>
              </a:rPr>
              <a:t>МБОУ  "СУВУ № 14 "Подросток" на начало и конец  2018 г.</a:t>
            </a:r>
          </a:p>
        </c:rich>
      </c:tx>
      <c:layout>
        <c:manualLayout>
          <c:xMode val="edge"/>
          <c:yMode val="edge"/>
          <c:x val="0.11900864243821374"/>
          <c:y val="1.8623534127199591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294070384059133E-2"/>
          <c:y val="0.24871470914044488"/>
          <c:w val="0.92761361240101581"/>
          <c:h val="0.486919775696562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воспитанности начало уч. г.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8E07A9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7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</c:spPr>
          </c:dPt>
          <c:dPt>
            <c:idx val="8"/>
            <c:invertIfNegative val="0"/>
            <c:bubble3D val="0"/>
            <c:spPr>
              <a:solidFill>
                <a:srgbClr val="10FCE6"/>
              </a:solidFill>
            </c:spPr>
          </c:dPt>
          <c:dPt>
            <c:idx val="9"/>
            <c:invertIfNegative val="0"/>
            <c:bubble3D val="0"/>
            <c:spPr>
              <a:solidFill>
                <a:srgbClr val="43B3C9"/>
              </a:solidFill>
            </c:spPr>
          </c:dPt>
          <c:cat>
            <c:strRef>
              <c:f>Лист1!$A$2:$A$11</c:f>
              <c:strCache>
                <c:ptCount val="10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8а</c:v>
                </c:pt>
                <c:pt idx="4">
                  <c:v>8б</c:v>
                </c:pt>
                <c:pt idx="5">
                  <c:v>9а</c:v>
                </c:pt>
                <c:pt idx="6">
                  <c:v>9б</c:v>
                </c:pt>
                <c:pt idx="7">
                  <c:v>9в</c:v>
                </c:pt>
                <c:pt idx="9">
                  <c:v>итого по школе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</c:v>
                </c:pt>
                <c:pt idx="1">
                  <c:v>3.1</c:v>
                </c:pt>
                <c:pt idx="2">
                  <c:v>3.1</c:v>
                </c:pt>
                <c:pt idx="3">
                  <c:v>3.4</c:v>
                </c:pt>
                <c:pt idx="4">
                  <c:v>3.2</c:v>
                </c:pt>
                <c:pt idx="5">
                  <c:v>3.4</c:v>
                </c:pt>
                <c:pt idx="6">
                  <c:v>3.3</c:v>
                </c:pt>
                <c:pt idx="7">
                  <c:v>3.7</c:v>
                </c:pt>
                <c:pt idx="9">
                  <c:v>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воспитанности начало уровень воспитанности конец  уч. г.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BBB59">
                  <a:lumMod val="60000"/>
                  <a:lumOff val="40000"/>
                </a:srgbClr>
              </a:solidFill>
            </c:spPr>
          </c:dPt>
          <c:dPt>
            <c:idx val="1"/>
            <c:invertIfNegative val="0"/>
            <c:bubble3D val="0"/>
            <c:spPr>
              <a:solidFill>
                <a:srgbClr val="CCFFFF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2FE44"/>
              </a:solidFill>
            </c:spPr>
          </c:dPt>
          <c:dPt>
            <c:idx val="4"/>
            <c:invertIfNegative val="0"/>
            <c:bubble3D val="0"/>
            <c:spPr>
              <a:solidFill>
                <a:srgbClr val="CC99FF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505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FFCC"/>
              </a:solidFill>
            </c:spPr>
          </c:dPt>
          <c:dPt>
            <c:idx val="7"/>
            <c:invertIfNegative val="0"/>
            <c:bubble3D val="0"/>
            <c:spPr>
              <a:solidFill>
                <a:srgbClr val="99FF33"/>
              </a:solidFill>
            </c:spPr>
          </c:dPt>
          <c:dPt>
            <c:idx val="9"/>
            <c:invertIfNegative val="0"/>
            <c:bubble3D val="0"/>
            <c:spPr>
              <a:solidFill>
                <a:srgbClr val="248BE8"/>
              </a:solidFill>
            </c:spPr>
          </c:dPt>
          <c:cat>
            <c:strRef>
              <c:f>Лист1!$A$2:$A$11</c:f>
              <c:strCache>
                <c:ptCount val="10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8а</c:v>
                </c:pt>
                <c:pt idx="4">
                  <c:v>8б</c:v>
                </c:pt>
                <c:pt idx="5">
                  <c:v>9а</c:v>
                </c:pt>
                <c:pt idx="6">
                  <c:v>9б</c:v>
                </c:pt>
                <c:pt idx="7">
                  <c:v>9в</c:v>
                </c:pt>
                <c:pt idx="9">
                  <c:v>итого по школе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</c:v>
                </c:pt>
                <c:pt idx="1">
                  <c:v>3.2</c:v>
                </c:pt>
                <c:pt idx="2">
                  <c:v>4.2</c:v>
                </c:pt>
                <c:pt idx="3">
                  <c:v>3.3</c:v>
                </c:pt>
                <c:pt idx="4">
                  <c:v>3.1</c:v>
                </c:pt>
                <c:pt idx="5">
                  <c:v>3.4</c:v>
                </c:pt>
                <c:pt idx="6">
                  <c:v>3.3</c:v>
                </c:pt>
                <c:pt idx="7">
                  <c:v>3.7</c:v>
                </c:pt>
                <c:pt idx="9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753408"/>
        <c:axId val="164754944"/>
        <c:axId val="0"/>
      </c:bar3DChart>
      <c:catAx>
        <c:axId val="164753408"/>
        <c:scaling>
          <c:orientation val="minMax"/>
        </c:scaling>
        <c:delete val="0"/>
        <c:axPos val="b"/>
        <c:majorGridlines>
          <c:spPr>
            <a:effectLst>
              <a:innerShdw blurRad="63500" dist="50800" dir="18900000">
                <a:schemeClr val="bg1">
                  <a:lumMod val="50000"/>
                  <a:alpha val="50000"/>
                </a:schemeClr>
              </a:innerShdw>
            </a:effectLst>
          </c:spPr>
        </c:majorGridlines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99" b="1">
                <a:latin typeface="Georgia" pitchFamily="18" charset="0"/>
              </a:defRPr>
            </a:pPr>
            <a:endParaRPr lang="ru-RU"/>
          </a:p>
        </c:txPr>
        <c:crossAx val="164754944"/>
        <c:crosses val="autoZero"/>
        <c:auto val="1"/>
        <c:lblAlgn val="ctr"/>
        <c:lblOffset val="100"/>
        <c:noMultiLvlLbl val="0"/>
      </c:catAx>
      <c:valAx>
        <c:axId val="164754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64753408"/>
        <c:crosses val="autoZero"/>
        <c:crossBetween val="between"/>
      </c:valAx>
      <c:spPr>
        <a:noFill/>
        <a:ln w="25391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0.88400000000000001</c:v>
                </c:pt>
                <c:pt idx="1">
                  <c:v>0.83099999999999996</c:v>
                </c:pt>
                <c:pt idx="2">
                  <c:v>0.93300000000000005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0.107</c:v>
                </c:pt>
                <c:pt idx="1">
                  <c:v>2.4E-2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813056"/>
        <c:axId val="164958208"/>
        <c:axId val="0"/>
      </c:bar3DChart>
      <c:catAx>
        <c:axId val="164813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4958208"/>
        <c:crosses val="autoZero"/>
        <c:auto val="1"/>
        <c:lblAlgn val="ctr"/>
        <c:lblOffset val="100"/>
        <c:noMultiLvlLbl val="0"/>
      </c:catAx>
      <c:valAx>
        <c:axId val="16495820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48130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589341692789965E-2"/>
          <c:y val="4.9450549450549448E-2"/>
          <c:w val="0.76489028213166144"/>
          <c:h val="0.763736263736263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2016 - 2017</c:v>
                </c:pt>
                <c:pt idx="1">
                  <c:v>2017 - 2018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2016 - 2017</c:v>
                </c:pt>
                <c:pt idx="1">
                  <c:v>2017 - 2018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Sheet1!$B$1:$C$1</c:f>
              <c:strCache>
                <c:ptCount val="2"/>
                <c:pt idx="0">
                  <c:v>2016 - 2017</c:v>
                </c:pt>
                <c:pt idx="1">
                  <c:v>2017 - 2018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980224"/>
        <c:axId val="164981760"/>
        <c:axId val="0"/>
      </c:bar3DChart>
      <c:catAx>
        <c:axId val="16498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4981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9817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49802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3072100313479624"/>
          <c:y val="0.34065934065934067"/>
          <c:w val="0.16300940438871472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Лист5!$A$3</c:f>
              <c:strCache>
                <c:ptCount val="1"/>
                <c:pt idx="0">
                  <c:v>2015-16</c:v>
                </c:pt>
              </c:strCache>
            </c:strRef>
          </c:tx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Лист5!$B$3:$G$3</c:f>
              <c:numCache>
                <c:formatCode>General</c:formatCode>
                <c:ptCount val="6"/>
                <c:pt idx="0">
                  <c:v>100</c:v>
                </c:pt>
                <c:pt idx="1">
                  <c:v>33.299999999999997</c:v>
                </c:pt>
                <c:pt idx="2">
                  <c:v>100</c:v>
                </c:pt>
                <c:pt idx="3">
                  <c:v>55.5</c:v>
                </c:pt>
                <c:pt idx="4">
                  <c:v>100</c:v>
                </c:pt>
                <c:pt idx="5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Лист5!$A$4</c:f>
              <c:strCache>
                <c:ptCount val="1"/>
                <c:pt idx="0">
                  <c:v>2016-17</c:v>
                </c:pt>
              </c:strCache>
            </c:strRef>
          </c:tx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Лист5!$B$4:$G$4</c:f>
              <c:numCache>
                <c:formatCode>General</c:formatCode>
                <c:ptCount val="6"/>
                <c:pt idx="0">
                  <c:v>92.9</c:v>
                </c:pt>
                <c:pt idx="1">
                  <c:v>46.4</c:v>
                </c:pt>
                <c:pt idx="2">
                  <c:v>92.9</c:v>
                </c:pt>
                <c:pt idx="3">
                  <c:v>50</c:v>
                </c:pt>
                <c:pt idx="4">
                  <c:v>100</c:v>
                </c:pt>
                <c:pt idx="5">
                  <c:v>37.9</c:v>
                </c:pt>
              </c:numCache>
            </c:numRef>
          </c:val>
        </c:ser>
        <c:ser>
          <c:idx val="2"/>
          <c:order val="2"/>
          <c:tx>
            <c:strRef>
              <c:f>Лист5!$A$5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multiLvlStrRef>
              <c:f>Лист5!$B$1:$G$2</c:f>
              <c:multiLvlStrCache>
                <c:ptCount val="6"/>
                <c:lvl>
                  <c:pt idx="0">
                    <c:v>Успев.%</c:v>
                  </c:pt>
                  <c:pt idx="1">
                    <c:v>Кач.%</c:v>
                  </c:pt>
                  <c:pt idx="2">
                    <c:v>Успев.%</c:v>
                  </c:pt>
                  <c:pt idx="3">
                    <c:v>Кач.%</c:v>
                  </c:pt>
                  <c:pt idx="4">
                    <c:v>Успев.%</c:v>
                  </c:pt>
                  <c:pt idx="5">
                    <c:v>Кач.%</c:v>
                  </c:pt>
                </c:lvl>
                <c:lvl>
                  <c:pt idx="0">
                    <c:v>Русский язык</c:v>
                  </c:pt>
                  <c:pt idx="2">
                    <c:v>Математика</c:v>
                  </c:pt>
                  <c:pt idx="4">
                    <c:v>Технология</c:v>
                  </c:pt>
                </c:lvl>
              </c:multiLvlStrCache>
            </c:multiLvlStrRef>
          </c:cat>
          <c:val>
            <c:numRef>
              <c:f>Лист5!$B$5:$G$5</c:f>
              <c:numCache>
                <c:formatCode>General</c:formatCode>
                <c:ptCount val="6"/>
                <c:pt idx="0">
                  <c:v>100</c:v>
                </c:pt>
                <c:pt idx="1">
                  <c:v>57.2</c:v>
                </c:pt>
                <c:pt idx="2">
                  <c:v>97.2</c:v>
                </c:pt>
                <c:pt idx="3">
                  <c:v>37.200000000000003</c:v>
                </c:pt>
                <c:pt idx="4">
                  <c:v>100</c:v>
                </c:pt>
                <c:pt idx="5">
                  <c:v>57.2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5008128"/>
        <c:axId val="165009664"/>
        <c:axId val="0"/>
      </c:bar3DChart>
      <c:catAx>
        <c:axId val="165008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65009664"/>
        <c:crosses val="autoZero"/>
        <c:auto val="1"/>
        <c:lblAlgn val="ctr"/>
        <c:lblOffset val="100"/>
        <c:noMultiLvlLbl val="0"/>
      </c:catAx>
      <c:valAx>
        <c:axId val="165009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0081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458428499250094E-2"/>
          <c:y val="6.3325493359226062E-2"/>
          <c:w val="0.61677935327170663"/>
          <c:h val="0.741244769707883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 18 - 25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25 - 30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30 - 35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35 - 40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40 - 50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50 и выше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5350400"/>
        <c:axId val="165393152"/>
        <c:axId val="0"/>
      </c:bar3DChart>
      <c:catAx>
        <c:axId val="165350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393152"/>
        <c:crosses val="autoZero"/>
        <c:auto val="1"/>
        <c:lblAlgn val="ctr"/>
        <c:lblOffset val="100"/>
        <c:noMultiLvlLbl val="0"/>
      </c:catAx>
      <c:valAx>
        <c:axId val="16539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350400"/>
        <c:crosses val="autoZero"/>
        <c:crossBetween val="between"/>
      </c:valAx>
      <c:spPr>
        <a:noFill/>
        <a:ln w="25371">
          <a:noFill/>
        </a:ln>
      </c:spPr>
    </c:plotArea>
    <c:legend>
      <c:legendPos val="r"/>
      <c:layout>
        <c:manualLayout>
          <c:xMode val="edge"/>
          <c:yMode val="edge"/>
          <c:x val="0.7299107142857143"/>
          <c:y val="4.046242774566474E-2"/>
          <c:w val="0.2700892857142857"/>
          <c:h val="0.91329479768786126"/>
        </c:manualLayout>
      </c:layout>
      <c:overlay val="0"/>
      <c:txPr>
        <a:bodyPr/>
        <a:lstStyle/>
        <a:p>
          <a:pPr>
            <a:defRPr sz="138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3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180137762366918E-2"/>
          <c:y val="7.2326076207007636E-2"/>
          <c:w val="0.66909665251968553"/>
          <c:h val="0.763282672881929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5 - 10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10 -20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20 - 30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30 -35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 35 - 40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472320"/>
        <c:axId val="164473856"/>
        <c:axId val="0"/>
      </c:bar3DChart>
      <c:catAx>
        <c:axId val="16447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4473856"/>
        <c:crosses val="autoZero"/>
        <c:auto val="1"/>
        <c:lblAlgn val="ctr"/>
        <c:lblOffset val="100"/>
        <c:noMultiLvlLbl val="0"/>
      </c:catAx>
      <c:valAx>
        <c:axId val="164473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44723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831050228310501"/>
          <c:y val="3.9325842696629212E-2"/>
          <c:w val="0.24657534246575341"/>
          <c:h val="0.8370786516853933"/>
        </c:manualLayout>
      </c:layout>
      <c:overlay val="0"/>
      <c:txPr>
        <a:bodyPr/>
        <a:lstStyle/>
        <a:p>
          <a:pPr>
            <a:defRPr sz="139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4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2018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5189888"/>
        <c:axId val="165326848"/>
        <c:axId val="0"/>
      </c:bar3DChart>
      <c:catAx>
        <c:axId val="165189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326848"/>
        <c:crosses val="autoZero"/>
        <c:auto val="1"/>
        <c:lblAlgn val="ctr"/>
        <c:lblOffset val="100"/>
        <c:noMultiLvlLbl val="0"/>
      </c:catAx>
      <c:valAx>
        <c:axId val="165326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5189888"/>
        <c:crosses val="autoZero"/>
        <c:crossBetween val="between"/>
      </c:valAx>
      <c:spPr>
        <a:noFill/>
        <a:ln w="25369">
          <a:noFill/>
        </a:ln>
      </c:spPr>
    </c:plotArea>
    <c:legend>
      <c:legendPos val="r"/>
      <c:layout>
        <c:manualLayout>
          <c:xMode val="edge"/>
          <c:yMode val="edge"/>
          <c:x val="0.77620967741935487"/>
          <c:y val="4.4444444444444446E-2"/>
          <c:w val="0.20161290322580644"/>
          <c:h val="0.9555555555555556"/>
        </c:manualLayout>
      </c:layout>
      <c:overlay val="0"/>
      <c:txPr>
        <a:bodyPr/>
        <a:lstStyle/>
        <a:p>
          <a:pPr>
            <a:defRPr sz="1388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3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7118</Words>
  <Characters>40578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2019-04-19T06:05:00Z</cp:lastPrinted>
  <dcterms:created xsi:type="dcterms:W3CDTF">2019-04-19T06:29:00Z</dcterms:created>
  <dcterms:modified xsi:type="dcterms:W3CDTF">2019-04-19T06:29:00Z</dcterms:modified>
</cp:coreProperties>
</file>