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39" w:rsidRPr="00F87639" w:rsidRDefault="00626C67" w:rsidP="00F87639">
      <w:pPr>
        <w:jc w:val="center"/>
        <w:rPr>
          <w:b/>
          <w:bCs/>
        </w:rPr>
      </w:pPr>
      <w:bookmarkStart w:id="0" w:name="_GoBack"/>
      <w:bookmarkEnd w:id="0"/>
      <w:r w:rsidRPr="00A27876">
        <w:rPr>
          <w:b/>
        </w:rPr>
        <w:t xml:space="preserve">Подпрограмма по ЗОЖ </w:t>
      </w:r>
      <w:r w:rsidR="00F87639">
        <w:rPr>
          <w:b/>
        </w:rPr>
        <w:t xml:space="preserve"> «Наше здоровье – наше завтра</w:t>
      </w:r>
      <w:r w:rsidR="00F87639" w:rsidRPr="00F87639">
        <w:rPr>
          <w:b/>
          <w:bCs/>
        </w:rPr>
        <w:t>», реализуемая</w:t>
      </w:r>
    </w:p>
    <w:p w:rsidR="00F87639" w:rsidRPr="00F87639" w:rsidRDefault="00F87639" w:rsidP="00F87639">
      <w:pPr>
        <w:jc w:val="center"/>
        <w:rPr>
          <w:b/>
          <w:bCs/>
        </w:rPr>
      </w:pPr>
      <w:r w:rsidRPr="00F87639">
        <w:rPr>
          <w:b/>
          <w:bCs/>
        </w:rPr>
        <w:t xml:space="preserve"> в МБОУ  «СУВУ  № 14 «Подросток»</w:t>
      </w:r>
    </w:p>
    <w:p w:rsidR="00626C67" w:rsidRPr="00A27876" w:rsidRDefault="00626C67" w:rsidP="00A27876">
      <w:pPr>
        <w:jc w:val="center"/>
        <w:rPr>
          <w:b/>
        </w:rPr>
      </w:pPr>
    </w:p>
    <w:p w:rsidR="00626C67" w:rsidRPr="00A27876" w:rsidRDefault="00626C67" w:rsidP="00626C67">
      <w:pPr>
        <w:rPr>
          <w:b/>
        </w:rPr>
      </w:pPr>
    </w:p>
    <w:p w:rsidR="00626C67" w:rsidRPr="00A27876" w:rsidRDefault="00626C67" w:rsidP="00A27876">
      <w:pPr>
        <w:jc w:val="right"/>
      </w:pPr>
      <w:r w:rsidRPr="00A27876">
        <w:t>Леонова Н.В.</w:t>
      </w:r>
    </w:p>
    <w:p w:rsidR="00A27876" w:rsidRPr="00A27876" w:rsidRDefault="00A27876" w:rsidP="00A27876">
      <w:pPr>
        <w:jc w:val="right"/>
      </w:pPr>
      <w:r w:rsidRPr="00A27876">
        <w:t xml:space="preserve">воспитатель </w:t>
      </w:r>
      <w:r w:rsidRPr="00A27876">
        <w:rPr>
          <w:lang w:val="en-US"/>
        </w:rPr>
        <w:t>I</w:t>
      </w:r>
      <w:r w:rsidRPr="00AA315D">
        <w:t xml:space="preserve"> </w:t>
      </w:r>
      <w:r w:rsidRPr="00A27876">
        <w:t>квалификационной категории</w:t>
      </w:r>
    </w:p>
    <w:p w:rsidR="00626C67" w:rsidRPr="00A27876" w:rsidRDefault="00626C67" w:rsidP="00A27876">
      <w:pPr>
        <w:jc w:val="right"/>
      </w:pPr>
      <w:r w:rsidRPr="00A27876">
        <w:t>Пучкова Е.О.</w:t>
      </w:r>
    </w:p>
    <w:p w:rsidR="00A27876" w:rsidRPr="00A27876" w:rsidRDefault="00A27876" w:rsidP="00A27876">
      <w:pPr>
        <w:jc w:val="right"/>
      </w:pPr>
      <w:r w:rsidRPr="00A27876">
        <w:t>воспитатель</w:t>
      </w:r>
    </w:p>
    <w:p w:rsidR="00626C67" w:rsidRPr="00A27876" w:rsidRDefault="00626C67" w:rsidP="00626C67">
      <w:pPr>
        <w:rPr>
          <w:b/>
        </w:rPr>
      </w:pPr>
    </w:p>
    <w:p w:rsidR="00626C67" w:rsidRPr="00A27876" w:rsidRDefault="00626C67" w:rsidP="00626C67">
      <w:pPr>
        <w:rPr>
          <w:b/>
        </w:rPr>
      </w:pPr>
      <w:r w:rsidRPr="00A27876">
        <w:rPr>
          <w:b/>
        </w:rPr>
        <w:t>Пояснительная записка.</w:t>
      </w:r>
    </w:p>
    <w:p w:rsidR="00626C67" w:rsidRPr="00A27876" w:rsidRDefault="00626C67" w:rsidP="00626C67">
      <w:pPr>
        <w:rPr>
          <w:b/>
        </w:rPr>
      </w:pPr>
    </w:p>
    <w:p w:rsidR="00626C67" w:rsidRPr="00A27876" w:rsidRDefault="00626C67" w:rsidP="00A27876">
      <w:pPr>
        <w:ind w:firstLine="567"/>
        <w:jc w:val="both"/>
        <w:rPr>
          <w:b/>
        </w:rPr>
      </w:pPr>
      <w:r w:rsidRPr="00A27876">
        <w:t xml:space="preserve">Здоровье человека относится к глобальным проблемам человечества. Состояние здоровья подрастающего поколения вызывает большую тревогу. Здоровье ребенка на 50% зависит от его образа жизни. </w:t>
      </w:r>
      <w:r w:rsidRPr="00A27876">
        <w:rPr>
          <w:b/>
        </w:rPr>
        <w:t>Здоровье школьников относится к одному из самых главных направлений государственной политики в области образования.</w:t>
      </w:r>
      <w:r w:rsidR="00A27876">
        <w:rPr>
          <w:b/>
        </w:rPr>
        <w:t xml:space="preserve"> </w:t>
      </w:r>
      <w:r w:rsidRPr="00A27876">
        <w:t>Кроме того, в целом отношение учащихся к своему здоровью может быть охарактеризовано как равнодушие, незаинтересованность. К сожалению, большая доля за сложившееся положение вполне обосновано возлагается на наши с вами плечи, то есть на плечи педагогов.</w:t>
      </w:r>
    </w:p>
    <w:p w:rsidR="00A27876" w:rsidRDefault="00626C67" w:rsidP="00A27876">
      <w:pPr>
        <w:jc w:val="both"/>
      </w:pPr>
      <w:r w:rsidRPr="00A27876">
        <w:t xml:space="preserve">Сохранение и укрепление здоровья подрастающего поколения – одна из наиболее важных и сложных задач современности. И если недостаток образования можно восполнить, то подорванное здоровье восстановить значительно труднее, а нарушенное в детском возрасте – зачастую уже и невозможно. </w:t>
      </w:r>
    </w:p>
    <w:p w:rsidR="00A27876" w:rsidRDefault="00626C67" w:rsidP="00A27876">
      <w:pPr>
        <w:ind w:firstLine="567"/>
        <w:jc w:val="both"/>
      </w:pPr>
      <w:r w:rsidRPr="00A27876">
        <w:t xml:space="preserve">Основными аспектами здорового образа жизни являются: </w:t>
      </w:r>
    </w:p>
    <w:p w:rsidR="00A27876" w:rsidRDefault="00626C67" w:rsidP="00A27876">
      <w:pPr>
        <w:pStyle w:val="a3"/>
        <w:numPr>
          <w:ilvl w:val="0"/>
          <w:numId w:val="2"/>
        </w:numPr>
        <w:jc w:val="both"/>
      </w:pPr>
      <w:r w:rsidRPr="00A27876">
        <w:t>пропорциональное соотношение между физ</w:t>
      </w:r>
      <w:r w:rsidR="00A27876">
        <w:t>ической и умственной нагрузкой,</w:t>
      </w:r>
    </w:p>
    <w:p w:rsidR="00A27876" w:rsidRDefault="00626C67" w:rsidP="00A27876">
      <w:pPr>
        <w:pStyle w:val="a3"/>
        <w:numPr>
          <w:ilvl w:val="0"/>
          <w:numId w:val="2"/>
        </w:numPr>
        <w:jc w:val="both"/>
      </w:pPr>
      <w:r w:rsidRPr="00A27876">
        <w:t xml:space="preserve">физическая культура и занятия спортом, </w:t>
      </w:r>
    </w:p>
    <w:p w:rsidR="00A27876" w:rsidRDefault="00626C67" w:rsidP="00A27876">
      <w:pPr>
        <w:pStyle w:val="a3"/>
        <w:numPr>
          <w:ilvl w:val="0"/>
          <w:numId w:val="2"/>
        </w:numPr>
        <w:jc w:val="both"/>
      </w:pPr>
      <w:r w:rsidRPr="00A27876">
        <w:t xml:space="preserve">рациональное питание, </w:t>
      </w:r>
    </w:p>
    <w:p w:rsidR="00A27876" w:rsidRDefault="00626C67" w:rsidP="00A27876">
      <w:pPr>
        <w:pStyle w:val="a3"/>
        <w:numPr>
          <w:ilvl w:val="0"/>
          <w:numId w:val="2"/>
        </w:numPr>
        <w:jc w:val="both"/>
      </w:pPr>
      <w:r w:rsidRPr="00A27876">
        <w:t xml:space="preserve">гармонические взаимоотношения между людьми, </w:t>
      </w:r>
    </w:p>
    <w:p w:rsidR="00A27876" w:rsidRDefault="00626C67" w:rsidP="00A27876">
      <w:pPr>
        <w:pStyle w:val="a3"/>
        <w:numPr>
          <w:ilvl w:val="0"/>
          <w:numId w:val="2"/>
        </w:numPr>
        <w:jc w:val="both"/>
      </w:pPr>
      <w:r w:rsidRPr="00A27876">
        <w:t xml:space="preserve">негативное отношение к вредным привычкам.  </w:t>
      </w:r>
    </w:p>
    <w:p w:rsidR="00626C67" w:rsidRPr="00A27876" w:rsidRDefault="00626C67" w:rsidP="00A27876">
      <w:pPr>
        <w:jc w:val="both"/>
      </w:pPr>
      <w:r w:rsidRPr="00A27876">
        <w:t>Нормой жизни и поведения каждого человека должно быть сознательное и ответственное отношение к здоровью, как к общественной ценности. Уровень и продолжительность жизни человека, а также состояние его здоровья во многом определяются моделью поведения, формируемой  в детстве.</w:t>
      </w:r>
    </w:p>
    <w:p w:rsidR="00626C67" w:rsidRPr="00A27876" w:rsidRDefault="00626C67" w:rsidP="00A27876">
      <w:pPr>
        <w:ind w:firstLine="567"/>
        <w:jc w:val="both"/>
      </w:pPr>
      <w:r w:rsidRPr="00A27876">
        <w:t>Чем раньше у подр</w:t>
      </w:r>
      <w:r w:rsidR="00A27876">
        <w:t>остка сформируется мотивация, т. е.</w:t>
      </w:r>
      <w:r w:rsidRPr="00A27876">
        <w:t xml:space="preserve"> осознанная необходимость заботиться о своем здоровье, тем здоровее будет каждый конкретный человек и общество в целом. Большинство школьников очень мало знают о своем теле, об особенностях его строения и функциях, о здоровье как главной ценности человека. Из-за отсутствия элементарных медицинских знаний молодой человек совершает множество ошибок. К сожалению, очень часто эти ошибки становятся роковыми.</w:t>
      </w:r>
      <w:r w:rsidR="00A27876">
        <w:t xml:space="preserve"> </w:t>
      </w:r>
      <w:r w:rsidRPr="00A27876">
        <w:t xml:space="preserve">Поскольку образование должно быть направлено не только на обучение, но и на воспитание всесторонне развитой личности, одним из направлений воспитательной работы с классным коллективом является формирование в сознание учащихся приобретенных ценностей ЗОЖ. </w:t>
      </w:r>
    </w:p>
    <w:p w:rsidR="00626C67" w:rsidRPr="00A27876" w:rsidRDefault="00626C67" w:rsidP="00A27876">
      <w:pPr>
        <w:jc w:val="both"/>
        <w:rPr>
          <w:b/>
        </w:rPr>
      </w:pPr>
    </w:p>
    <w:p w:rsidR="00F87639" w:rsidRDefault="00F87639" w:rsidP="00A27876">
      <w:pPr>
        <w:jc w:val="both"/>
        <w:rPr>
          <w:b/>
        </w:rPr>
      </w:pPr>
    </w:p>
    <w:p w:rsidR="00626C67" w:rsidRPr="00A27876" w:rsidRDefault="00626C67" w:rsidP="00A27876">
      <w:pPr>
        <w:jc w:val="both"/>
        <w:rPr>
          <w:b/>
        </w:rPr>
      </w:pPr>
      <w:r w:rsidRPr="00A27876">
        <w:rPr>
          <w:b/>
        </w:rPr>
        <w:lastRenderedPageBreak/>
        <w:t xml:space="preserve">Цель: </w:t>
      </w:r>
      <w:r w:rsidRPr="00A27876">
        <w:t>обучать учащихся ценностному отношению к себе, к своему здоровью и здоровью окружающих.</w:t>
      </w:r>
    </w:p>
    <w:p w:rsidR="00626C67" w:rsidRPr="00A27876" w:rsidRDefault="00626C67" w:rsidP="00A27876">
      <w:pPr>
        <w:jc w:val="both"/>
        <w:rPr>
          <w:b/>
        </w:rPr>
      </w:pPr>
      <w:r w:rsidRPr="00A27876">
        <w:rPr>
          <w:b/>
        </w:rPr>
        <w:t>Задачи:</w:t>
      </w:r>
    </w:p>
    <w:p w:rsidR="00AA315D" w:rsidRDefault="00626C67" w:rsidP="00A27876">
      <w:pPr>
        <w:pStyle w:val="a3"/>
        <w:numPr>
          <w:ilvl w:val="0"/>
          <w:numId w:val="16"/>
        </w:numPr>
        <w:jc w:val="both"/>
      </w:pPr>
      <w:r w:rsidRPr="00A27876">
        <w:t>Воспитывать у подростков потребность в ЗОЖ.</w:t>
      </w:r>
    </w:p>
    <w:p w:rsidR="00AA315D" w:rsidRDefault="00626C67" w:rsidP="00A27876">
      <w:pPr>
        <w:pStyle w:val="a3"/>
        <w:numPr>
          <w:ilvl w:val="0"/>
          <w:numId w:val="16"/>
        </w:numPr>
        <w:jc w:val="both"/>
      </w:pPr>
      <w:r w:rsidRPr="00A27876">
        <w:t>Информировать учащихся об основных неинфекционных и инфекционных   заболеваниях, социально – значимых заболеваниях, представляющих опасность для жизни и здоровья. Методы их профилактики.</w:t>
      </w:r>
    </w:p>
    <w:p w:rsidR="00626C67" w:rsidRPr="00A27876" w:rsidRDefault="00626C67" w:rsidP="00A27876">
      <w:pPr>
        <w:pStyle w:val="a3"/>
        <w:numPr>
          <w:ilvl w:val="0"/>
          <w:numId w:val="16"/>
        </w:numPr>
        <w:jc w:val="both"/>
      </w:pPr>
      <w:r w:rsidRPr="00A27876">
        <w:t>Формирование правильного представление о здоровье и ЗОЖ, знаний, умений, навыков здоровье сберегающего поведения.</w:t>
      </w:r>
    </w:p>
    <w:p w:rsidR="00A27876" w:rsidRDefault="00626C67" w:rsidP="00A27876">
      <w:pPr>
        <w:jc w:val="both"/>
        <w:rPr>
          <w:b/>
        </w:rPr>
      </w:pPr>
      <w:r w:rsidRPr="00A27876">
        <w:rPr>
          <w:b/>
        </w:rPr>
        <w:t xml:space="preserve">      </w:t>
      </w:r>
    </w:p>
    <w:p w:rsidR="00626C67" w:rsidRPr="00A27876" w:rsidRDefault="00626C67" w:rsidP="00F87639">
      <w:pPr>
        <w:jc w:val="center"/>
        <w:rPr>
          <w:b/>
        </w:rPr>
      </w:pPr>
      <w:r w:rsidRPr="00A27876">
        <w:rPr>
          <w:b/>
        </w:rPr>
        <w:t>Календарно – тематическое планирование.</w:t>
      </w:r>
    </w:p>
    <w:p w:rsidR="00626C67" w:rsidRPr="00A27876" w:rsidRDefault="00626C67" w:rsidP="00A27876">
      <w:pPr>
        <w:jc w:val="both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2122"/>
        <w:gridCol w:w="1964"/>
        <w:gridCol w:w="7628"/>
        <w:gridCol w:w="2268"/>
      </w:tblGrid>
      <w:tr w:rsidR="00626C67" w:rsidRPr="00A27876" w:rsidTr="00F87639">
        <w:tc>
          <w:tcPr>
            <w:tcW w:w="1010" w:type="dxa"/>
            <w:shd w:val="clear" w:color="auto" w:fill="auto"/>
          </w:tcPr>
          <w:p w:rsidR="00626C67" w:rsidRPr="00A27876" w:rsidRDefault="00A27876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классы</w:t>
            </w:r>
          </w:p>
        </w:tc>
        <w:tc>
          <w:tcPr>
            <w:tcW w:w="2122" w:type="dxa"/>
            <w:shd w:val="clear" w:color="auto" w:fill="auto"/>
          </w:tcPr>
          <w:p w:rsidR="00626C67" w:rsidRPr="00A27876" w:rsidRDefault="00626C67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Тема</w:t>
            </w:r>
          </w:p>
        </w:tc>
        <w:tc>
          <w:tcPr>
            <w:tcW w:w="1964" w:type="dxa"/>
            <w:shd w:val="clear" w:color="auto" w:fill="auto"/>
          </w:tcPr>
          <w:p w:rsidR="00626C67" w:rsidRPr="00A27876" w:rsidRDefault="00626C67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Форма</w:t>
            </w:r>
          </w:p>
          <w:p w:rsidR="00626C67" w:rsidRPr="00A27876" w:rsidRDefault="00626C67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проведения</w:t>
            </w:r>
          </w:p>
        </w:tc>
        <w:tc>
          <w:tcPr>
            <w:tcW w:w="7628" w:type="dxa"/>
            <w:shd w:val="clear" w:color="auto" w:fill="auto"/>
          </w:tcPr>
          <w:p w:rsidR="00626C67" w:rsidRPr="00A27876" w:rsidRDefault="00626C67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Цель, задачи</w:t>
            </w:r>
          </w:p>
        </w:tc>
        <w:tc>
          <w:tcPr>
            <w:tcW w:w="2268" w:type="dxa"/>
            <w:shd w:val="clear" w:color="auto" w:fill="auto"/>
          </w:tcPr>
          <w:p w:rsidR="00626C67" w:rsidRPr="00A27876" w:rsidRDefault="00A27876" w:rsidP="00A27876">
            <w:pPr>
              <w:jc w:val="center"/>
              <w:rPr>
                <w:b/>
              </w:rPr>
            </w:pPr>
            <w:r w:rsidRPr="00A27876">
              <w:rPr>
                <w:b/>
              </w:rPr>
              <w:t>П</w:t>
            </w:r>
            <w:r w:rsidR="00626C67" w:rsidRPr="00A27876">
              <w:rPr>
                <w:b/>
              </w:rPr>
              <w:t>артнеры</w:t>
            </w:r>
            <w:r>
              <w:rPr>
                <w:b/>
              </w:rPr>
              <w:t xml:space="preserve"> </w:t>
            </w:r>
          </w:p>
        </w:tc>
      </w:tr>
      <w:tr w:rsidR="00A27876" w:rsidRPr="00A27876" w:rsidTr="00F87639">
        <w:tc>
          <w:tcPr>
            <w:tcW w:w="1010" w:type="dxa"/>
            <w:vMerge w:val="restart"/>
            <w:shd w:val="clear" w:color="auto" w:fill="auto"/>
            <w:textDirection w:val="btLr"/>
          </w:tcPr>
          <w:p w:rsidR="00A27876" w:rsidRPr="00A27876" w:rsidRDefault="00A27876" w:rsidP="00A27876">
            <w:pPr>
              <w:ind w:left="113" w:right="113"/>
              <w:jc w:val="center"/>
            </w:pPr>
            <w:r w:rsidRPr="00A27876">
              <w:rPr>
                <w:b/>
              </w:rPr>
              <w:t>6 – 7 классы</w:t>
            </w:r>
          </w:p>
        </w:tc>
        <w:tc>
          <w:tcPr>
            <w:tcW w:w="2122" w:type="dxa"/>
            <w:shd w:val="clear" w:color="auto" w:fill="auto"/>
          </w:tcPr>
          <w:p w:rsidR="00A27876" w:rsidRPr="00A27876" w:rsidRDefault="00A27876" w:rsidP="00A27876">
            <w:r w:rsidRPr="00A27876">
              <w:t>«Санница»</w:t>
            </w:r>
          </w:p>
        </w:tc>
        <w:tc>
          <w:tcPr>
            <w:tcW w:w="1964" w:type="dxa"/>
            <w:shd w:val="clear" w:color="auto" w:fill="auto"/>
          </w:tcPr>
          <w:p w:rsidR="00A27876" w:rsidRPr="00A27876" w:rsidRDefault="00A27876" w:rsidP="00A27876">
            <w:r>
              <w:t>Спортивные состязания</w:t>
            </w:r>
          </w:p>
        </w:tc>
        <w:tc>
          <w:tcPr>
            <w:tcW w:w="7628" w:type="dxa"/>
            <w:shd w:val="clear" w:color="auto" w:fill="auto"/>
          </w:tcPr>
          <w:p w:rsidR="00A27876" w:rsidRPr="00A27876" w:rsidRDefault="00A27876" w:rsidP="00A27876">
            <w:r w:rsidRPr="00A27876">
              <w:rPr>
                <w:b/>
              </w:rPr>
              <w:t>Цель:</w:t>
            </w:r>
            <w:r w:rsidRPr="00A27876">
              <w:t xml:space="preserve"> Знакомство с русскими народными традициями.</w:t>
            </w:r>
          </w:p>
          <w:p w:rsidR="00A27876" w:rsidRPr="00A27876" w:rsidRDefault="00A27876" w:rsidP="00A27876">
            <w:pPr>
              <w:rPr>
                <w:b/>
              </w:rPr>
            </w:pPr>
            <w:r w:rsidRPr="00A27876">
              <w:rPr>
                <w:b/>
              </w:rPr>
              <w:t>Задачи:</w:t>
            </w:r>
          </w:p>
          <w:p w:rsidR="00575FDA" w:rsidRDefault="00A27876" w:rsidP="00575FDA">
            <w:pPr>
              <w:pStyle w:val="a3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</w:pPr>
            <w:r w:rsidRPr="00A27876">
              <w:t xml:space="preserve">Познакомить учащихся с традициями, связанными с народным, давно забытым праздником Екатерины – санницы. </w:t>
            </w:r>
          </w:p>
          <w:p w:rsidR="00575FDA" w:rsidRDefault="00A27876" w:rsidP="00A27876">
            <w:pPr>
              <w:pStyle w:val="a3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</w:pPr>
            <w:r w:rsidRPr="00A27876">
              <w:t xml:space="preserve">Прививать интерес учащихся к прошлому нашего народа. </w:t>
            </w:r>
          </w:p>
          <w:p w:rsidR="00A27876" w:rsidRPr="00A27876" w:rsidRDefault="00A27876" w:rsidP="00A27876">
            <w:pPr>
              <w:pStyle w:val="a3"/>
              <w:numPr>
                <w:ilvl w:val="0"/>
                <w:numId w:val="3"/>
              </w:numPr>
              <w:tabs>
                <w:tab w:val="left" w:pos="291"/>
              </w:tabs>
              <w:ind w:left="7" w:hanging="7"/>
            </w:pPr>
            <w:r w:rsidRPr="00A27876">
              <w:t>Закалять организм учащихся. Развивать ловкость, быстроту, умение работать в команде.</w:t>
            </w:r>
          </w:p>
        </w:tc>
        <w:tc>
          <w:tcPr>
            <w:tcW w:w="2268" w:type="dxa"/>
            <w:shd w:val="clear" w:color="auto" w:fill="auto"/>
          </w:tcPr>
          <w:p w:rsidR="00A27876" w:rsidRPr="00A27876" w:rsidRDefault="00A27876" w:rsidP="00A27876">
            <w:r w:rsidRPr="00A27876">
              <w:t>Кла</w:t>
            </w:r>
            <w:r>
              <w:t>сс по параллели</w:t>
            </w:r>
          </w:p>
        </w:tc>
      </w:tr>
      <w:tr w:rsidR="00A27876" w:rsidRPr="00A27876" w:rsidTr="00F87639">
        <w:tc>
          <w:tcPr>
            <w:tcW w:w="1010" w:type="dxa"/>
            <w:vMerge/>
            <w:shd w:val="clear" w:color="auto" w:fill="auto"/>
          </w:tcPr>
          <w:p w:rsidR="00A27876" w:rsidRPr="00A27876" w:rsidRDefault="00A27876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A27876" w:rsidRPr="00A27876" w:rsidRDefault="00A27876" w:rsidP="00A27876">
            <w:r w:rsidRPr="00A27876">
              <w:t>«Гигиена</w:t>
            </w:r>
          </w:p>
          <w:p w:rsidR="00A27876" w:rsidRPr="00A27876" w:rsidRDefault="00A27876" w:rsidP="00A27876">
            <w:r w:rsidRPr="00A27876">
              <w:t>одежды, нательного и  постельного белья»</w:t>
            </w:r>
          </w:p>
        </w:tc>
        <w:tc>
          <w:tcPr>
            <w:tcW w:w="1964" w:type="dxa"/>
            <w:shd w:val="clear" w:color="auto" w:fill="auto"/>
          </w:tcPr>
          <w:p w:rsidR="00A27876" w:rsidRPr="00A27876" w:rsidRDefault="00575FDA" w:rsidP="00A27876">
            <w:r>
              <w:t>Беседа</w:t>
            </w:r>
          </w:p>
        </w:tc>
        <w:tc>
          <w:tcPr>
            <w:tcW w:w="7628" w:type="dxa"/>
            <w:shd w:val="clear" w:color="auto" w:fill="auto"/>
          </w:tcPr>
          <w:p w:rsidR="00A27876" w:rsidRPr="00A27876" w:rsidRDefault="00A27876" w:rsidP="00A27876">
            <w:r w:rsidRPr="00575FDA">
              <w:rPr>
                <w:b/>
              </w:rPr>
              <w:t>Цель:</w:t>
            </w:r>
            <w:r w:rsidRPr="00A27876">
              <w:t xml:space="preserve"> Знакомство с правильным уходом за телом человека.</w:t>
            </w:r>
          </w:p>
          <w:p w:rsidR="00A27876" w:rsidRPr="00575FDA" w:rsidRDefault="00A27876" w:rsidP="00A27876">
            <w:pPr>
              <w:rPr>
                <w:b/>
              </w:rPr>
            </w:pPr>
            <w:r w:rsidRPr="00575FDA">
              <w:rPr>
                <w:b/>
              </w:rPr>
              <w:t xml:space="preserve">Задачи: </w:t>
            </w:r>
          </w:p>
          <w:p w:rsidR="00CC03F2" w:rsidRDefault="00A27876" w:rsidP="00A27876">
            <w:pPr>
              <w:pStyle w:val="a3"/>
              <w:numPr>
                <w:ilvl w:val="0"/>
                <w:numId w:val="4"/>
              </w:numPr>
              <w:tabs>
                <w:tab w:val="left" w:pos="291"/>
              </w:tabs>
              <w:ind w:left="7" w:hanging="7"/>
            </w:pPr>
            <w:r w:rsidRPr="00A27876">
              <w:t>Формировать верные представления о гигиене.</w:t>
            </w:r>
          </w:p>
          <w:p w:rsidR="00CC03F2" w:rsidRDefault="00A27876" w:rsidP="00A27876">
            <w:pPr>
              <w:pStyle w:val="a3"/>
              <w:numPr>
                <w:ilvl w:val="0"/>
                <w:numId w:val="4"/>
              </w:numPr>
              <w:tabs>
                <w:tab w:val="left" w:pos="291"/>
              </w:tabs>
              <w:ind w:left="7" w:hanging="7"/>
            </w:pPr>
            <w:r w:rsidRPr="00A27876">
              <w:t>Привить навыки ЗОЖ.</w:t>
            </w:r>
          </w:p>
          <w:p w:rsidR="00A27876" w:rsidRPr="00A27876" w:rsidRDefault="00A27876" w:rsidP="00A27876">
            <w:pPr>
              <w:pStyle w:val="a3"/>
              <w:numPr>
                <w:ilvl w:val="0"/>
                <w:numId w:val="4"/>
              </w:numPr>
              <w:tabs>
                <w:tab w:val="left" w:pos="291"/>
              </w:tabs>
              <w:ind w:left="7" w:hanging="7"/>
            </w:pPr>
            <w:r w:rsidRPr="00A27876">
              <w:t>Развить потребность в чистоте.</w:t>
            </w:r>
          </w:p>
        </w:tc>
        <w:tc>
          <w:tcPr>
            <w:tcW w:w="2268" w:type="dxa"/>
            <w:shd w:val="clear" w:color="auto" w:fill="auto"/>
          </w:tcPr>
          <w:p w:rsidR="00A27876" w:rsidRPr="00A27876" w:rsidRDefault="00575FDA" w:rsidP="00A27876">
            <w:r>
              <w:t>Мед. работник</w:t>
            </w:r>
          </w:p>
        </w:tc>
      </w:tr>
      <w:tr w:rsidR="00A27876" w:rsidRPr="00A27876" w:rsidTr="00F87639">
        <w:tc>
          <w:tcPr>
            <w:tcW w:w="1010" w:type="dxa"/>
            <w:vMerge/>
            <w:shd w:val="clear" w:color="auto" w:fill="auto"/>
          </w:tcPr>
          <w:p w:rsidR="00A27876" w:rsidRPr="00A27876" w:rsidRDefault="00A27876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A27876" w:rsidRPr="00A27876" w:rsidRDefault="00A27876" w:rsidP="00A27876">
            <w:r w:rsidRPr="00A27876">
              <w:t>«Курить – здоровью вредить»</w:t>
            </w:r>
          </w:p>
        </w:tc>
        <w:tc>
          <w:tcPr>
            <w:tcW w:w="1964" w:type="dxa"/>
            <w:shd w:val="clear" w:color="auto" w:fill="auto"/>
          </w:tcPr>
          <w:p w:rsidR="00A27876" w:rsidRPr="00A27876" w:rsidRDefault="00575FDA" w:rsidP="00A27876">
            <w:r>
              <w:t>Дискуссия-беседа</w:t>
            </w:r>
          </w:p>
        </w:tc>
        <w:tc>
          <w:tcPr>
            <w:tcW w:w="7628" w:type="dxa"/>
            <w:shd w:val="clear" w:color="auto" w:fill="auto"/>
          </w:tcPr>
          <w:p w:rsidR="00A27876" w:rsidRPr="00A27876" w:rsidRDefault="00A27876" w:rsidP="00A27876">
            <w:r w:rsidRPr="00CC03F2">
              <w:rPr>
                <w:b/>
              </w:rPr>
              <w:t>Цель:</w:t>
            </w:r>
            <w:r w:rsidRPr="00A27876">
              <w:t xml:space="preserve"> Расширение знаний о вреде курения.</w:t>
            </w:r>
          </w:p>
          <w:p w:rsidR="00A27876" w:rsidRPr="00CC03F2" w:rsidRDefault="00A27876" w:rsidP="00A27876">
            <w:pPr>
              <w:rPr>
                <w:b/>
              </w:rPr>
            </w:pPr>
            <w:r w:rsidRPr="00CC03F2">
              <w:rPr>
                <w:b/>
              </w:rPr>
              <w:t>Задачи:</w:t>
            </w:r>
          </w:p>
          <w:p w:rsidR="00CC03F2" w:rsidRDefault="00A27876" w:rsidP="00A27876">
            <w:pPr>
              <w:pStyle w:val="a3"/>
              <w:numPr>
                <w:ilvl w:val="0"/>
                <w:numId w:val="5"/>
              </w:numPr>
              <w:tabs>
                <w:tab w:val="left" w:pos="291"/>
              </w:tabs>
              <w:ind w:left="7" w:hanging="7"/>
            </w:pPr>
            <w:r w:rsidRPr="00A27876">
              <w:t>Воспитать  у учащихся ответственности за свое здоровье.</w:t>
            </w:r>
          </w:p>
          <w:p w:rsidR="00CC03F2" w:rsidRDefault="00A27876" w:rsidP="00A27876">
            <w:pPr>
              <w:pStyle w:val="a3"/>
              <w:numPr>
                <w:ilvl w:val="0"/>
                <w:numId w:val="5"/>
              </w:numPr>
              <w:tabs>
                <w:tab w:val="left" w:pos="291"/>
              </w:tabs>
              <w:ind w:left="7" w:hanging="7"/>
            </w:pPr>
            <w:r w:rsidRPr="00A27876">
              <w:t>Формировать осознанное негативное  отношения к курению.</w:t>
            </w:r>
          </w:p>
          <w:p w:rsidR="00A27876" w:rsidRPr="00A27876" w:rsidRDefault="00A27876" w:rsidP="00A27876">
            <w:pPr>
              <w:pStyle w:val="a3"/>
              <w:numPr>
                <w:ilvl w:val="0"/>
                <w:numId w:val="5"/>
              </w:numPr>
              <w:tabs>
                <w:tab w:val="left" w:pos="291"/>
              </w:tabs>
              <w:ind w:left="7" w:hanging="7"/>
            </w:pPr>
            <w:r w:rsidRPr="00A27876">
              <w:t>Ознакомить с правами некурящих людей.</w:t>
            </w:r>
          </w:p>
        </w:tc>
        <w:tc>
          <w:tcPr>
            <w:tcW w:w="2268" w:type="dxa"/>
            <w:shd w:val="clear" w:color="auto" w:fill="auto"/>
          </w:tcPr>
          <w:p w:rsidR="00A27876" w:rsidRPr="00A27876" w:rsidRDefault="00A27876" w:rsidP="00A27876"/>
        </w:tc>
      </w:tr>
      <w:tr w:rsidR="00A27876" w:rsidRPr="00A27876" w:rsidTr="00F87639">
        <w:tc>
          <w:tcPr>
            <w:tcW w:w="1010" w:type="dxa"/>
            <w:vMerge/>
            <w:shd w:val="clear" w:color="auto" w:fill="auto"/>
          </w:tcPr>
          <w:p w:rsidR="00A27876" w:rsidRPr="00A27876" w:rsidRDefault="00A27876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A27876" w:rsidRPr="00A27876" w:rsidRDefault="00A27876" w:rsidP="00A27876">
            <w:r w:rsidRPr="00A27876">
              <w:t>«Ставим условие – долой сквернословие»</w:t>
            </w:r>
          </w:p>
        </w:tc>
        <w:tc>
          <w:tcPr>
            <w:tcW w:w="1964" w:type="dxa"/>
            <w:shd w:val="clear" w:color="auto" w:fill="auto"/>
          </w:tcPr>
          <w:p w:rsidR="00A27876" w:rsidRPr="00A27876" w:rsidRDefault="00A27876" w:rsidP="00A27876">
            <w:r w:rsidRPr="00A27876">
              <w:t>Устный журнал</w:t>
            </w:r>
          </w:p>
        </w:tc>
        <w:tc>
          <w:tcPr>
            <w:tcW w:w="7628" w:type="dxa"/>
            <w:shd w:val="clear" w:color="auto" w:fill="auto"/>
          </w:tcPr>
          <w:p w:rsidR="00A27876" w:rsidRPr="00A27876" w:rsidRDefault="00A27876" w:rsidP="00A27876">
            <w:r w:rsidRPr="00CC03F2">
              <w:rPr>
                <w:b/>
              </w:rPr>
              <w:t>Цель:</w:t>
            </w:r>
            <w:r w:rsidRPr="00A27876">
              <w:t xml:space="preserve"> Убедить детей в том, что не цензурная брань не совместима со здоровьем.</w:t>
            </w:r>
          </w:p>
          <w:p w:rsidR="00A27876" w:rsidRPr="00CC03F2" w:rsidRDefault="00A27876" w:rsidP="00A27876">
            <w:pPr>
              <w:rPr>
                <w:b/>
              </w:rPr>
            </w:pPr>
            <w:r w:rsidRPr="00CC03F2">
              <w:rPr>
                <w:b/>
              </w:rPr>
              <w:t>Задачи:</w:t>
            </w:r>
          </w:p>
          <w:p w:rsidR="00CC03F2" w:rsidRDefault="00A27876" w:rsidP="00A27876">
            <w:pPr>
              <w:pStyle w:val="a3"/>
              <w:numPr>
                <w:ilvl w:val="0"/>
                <w:numId w:val="6"/>
              </w:numPr>
              <w:tabs>
                <w:tab w:val="left" w:pos="291"/>
              </w:tabs>
              <w:ind w:left="7" w:hanging="7"/>
            </w:pPr>
            <w:r w:rsidRPr="00A27876">
              <w:t>Формировать стойкую неприязнь к матерщине, сквернословию.</w:t>
            </w:r>
          </w:p>
          <w:p w:rsidR="00CC03F2" w:rsidRDefault="00A27876" w:rsidP="00A27876">
            <w:pPr>
              <w:pStyle w:val="a3"/>
              <w:numPr>
                <w:ilvl w:val="0"/>
                <w:numId w:val="6"/>
              </w:numPr>
              <w:tabs>
                <w:tab w:val="left" w:pos="291"/>
              </w:tabs>
              <w:ind w:left="7" w:hanging="7"/>
            </w:pPr>
            <w:r w:rsidRPr="00A27876">
              <w:t>Побуждать к нра</w:t>
            </w:r>
            <w:r w:rsidR="00CC03F2">
              <w:t>вственному самосовершенствованию</w:t>
            </w:r>
            <w:r w:rsidRPr="00A27876">
              <w:t>, саморазвитию.</w:t>
            </w:r>
          </w:p>
          <w:p w:rsidR="00A27876" w:rsidRPr="00A27876" w:rsidRDefault="00A27876" w:rsidP="00A27876">
            <w:pPr>
              <w:pStyle w:val="a3"/>
              <w:numPr>
                <w:ilvl w:val="0"/>
                <w:numId w:val="6"/>
              </w:numPr>
              <w:tabs>
                <w:tab w:val="left" w:pos="291"/>
              </w:tabs>
              <w:ind w:left="7" w:hanging="7"/>
            </w:pPr>
            <w:r w:rsidRPr="00A27876">
              <w:t>Познакомить детей с губительным влиянием сквернословия на здоровье.</w:t>
            </w:r>
          </w:p>
        </w:tc>
        <w:tc>
          <w:tcPr>
            <w:tcW w:w="2268" w:type="dxa"/>
            <w:shd w:val="clear" w:color="auto" w:fill="auto"/>
          </w:tcPr>
          <w:p w:rsidR="00A27876" w:rsidRPr="00A27876" w:rsidRDefault="00CC03F2" w:rsidP="00A27876">
            <w:r>
              <w:t>Соц. педагог</w:t>
            </w:r>
          </w:p>
        </w:tc>
      </w:tr>
      <w:tr w:rsidR="00CC03F2" w:rsidRPr="00A27876" w:rsidTr="00F87639">
        <w:tc>
          <w:tcPr>
            <w:tcW w:w="1010" w:type="dxa"/>
            <w:vMerge w:val="restart"/>
            <w:shd w:val="clear" w:color="auto" w:fill="auto"/>
            <w:textDirection w:val="btLr"/>
          </w:tcPr>
          <w:p w:rsidR="00CC03F2" w:rsidRPr="00A27876" w:rsidRDefault="00CC03F2" w:rsidP="00CC03F2">
            <w:pPr>
              <w:ind w:left="113" w:right="113"/>
              <w:jc w:val="center"/>
            </w:pPr>
          </w:p>
          <w:p w:rsidR="00CC03F2" w:rsidRPr="00A27876" w:rsidRDefault="00CC03F2" w:rsidP="00CC03F2">
            <w:pPr>
              <w:ind w:left="113" w:right="113"/>
              <w:jc w:val="center"/>
            </w:pPr>
            <w:r w:rsidRPr="00CC03F2">
              <w:rPr>
                <w:b/>
              </w:rPr>
              <w:t>8 классы</w:t>
            </w:r>
          </w:p>
        </w:tc>
        <w:tc>
          <w:tcPr>
            <w:tcW w:w="2122" w:type="dxa"/>
            <w:shd w:val="clear" w:color="auto" w:fill="auto"/>
          </w:tcPr>
          <w:p w:rsidR="00CC03F2" w:rsidRPr="00A27876" w:rsidRDefault="00CC03F2" w:rsidP="00A27876">
            <w:r>
              <w:t>«</w:t>
            </w:r>
            <w:r w:rsidRPr="00A27876">
              <w:t>25000 шагов к здоровью или движение это жизнь»</w:t>
            </w:r>
          </w:p>
        </w:tc>
        <w:tc>
          <w:tcPr>
            <w:tcW w:w="1964" w:type="dxa"/>
            <w:shd w:val="clear" w:color="auto" w:fill="auto"/>
          </w:tcPr>
          <w:p w:rsidR="00CC03F2" w:rsidRPr="00A27876" w:rsidRDefault="00CC03F2" w:rsidP="00A27876">
            <w:r>
              <w:t>Интерактивная беседа</w:t>
            </w:r>
          </w:p>
        </w:tc>
        <w:tc>
          <w:tcPr>
            <w:tcW w:w="7628" w:type="dxa"/>
            <w:shd w:val="clear" w:color="auto" w:fill="auto"/>
          </w:tcPr>
          <w:p w:rsidR="00CC03F2" w:rsidRPr="00A27876" w:rsidRDefault="00CC03F2" w:rsidP="00A27876">
            <w:r w:rsidRPr="00CC03F2">
              <w:rPr>
                <w:b/>
              </w:rPr>
              <w:t>Цель:</w:t>
            </w:r>
            <w:r w:rsidRPr="00A27876">
              <w:t xml:space="preserve"> Расширение представления детей о ЗОЖ.</w:t>
            </w:r>
          </w:p>
          <w:p w:rsidR="00CC03F2" w:rsidRPr="00CC03F2" w:rsidRDefault="00CC03F2" w:rsidP="00A27876">
            <w:pPr>
              <w:rPr>
                <w:b/>
              </w:rPr>
            </w:pPr>
            <w:r w:rsidRPr="00CC03F2">
              <w:rPr>
                <w:b/>
              </w:rPr>
              <w:t>Задачи:</w:t>
            </w:r>
          </w:p>
          <w:p w:rsidR="00CC03F2" w:rsidRDefault="00CC03F2" w:rsidP="00A27876">
            <w:pPr>
              <w:pStyle w:val="a3"/>
              <w:numPr>
                <w:ilvl w:val="0"/>
                <w:numId w:val="7"/>
              </w:numPr>
              <w:tabs>
                <w:tab w:val="left" w:pos="291"/>
              </w:tabs>
              <w:ind w:left="7" w:hanging="7"/>
            </w:pPr>
            <w:r w:rsidRPr="00A27876">
              <w:t>Формировать позитивное отношение к занятиям физической культуры.</w:t>
            </w:r>
          </w:p>
          <w:p w:rsidR="00CC03F2" w:rsidRPr="00A27876" w:rsidRDefault="00CC03F2" w:rsidP="00A27876">
            <w:pPr>
              <w:pStyle w:val="a3"/>
              <w:numPr>
                <w:ilvl w:val="0"/>
                <w:numId w:val="7"/>
              </w:numPr>
              <w:tabs>
                <w:tab w:val="left" w:pos="291"/>
              </w:tabs>
              <w:ind w:left="7" w:hanging="7"/>
            </w:pPr>
            <w:r w:rsidRPr="00A27876">
              <w:t>Побуждать детей к двигательной активности.</w:t>
            </w:r>
          </w:p>
        </w:tc>
        <w:tc>
          <w:tcPr>
            <w:tcW w:w="2268" w:type="dxa"/>
            <w:shd w:val="clear" w:color="auto" w:fill="auto"/>
          </w:tcPr>
          <w:p w:rsidR="00CC03F2" w:rsidRPr="00A27876" w:rsidRDefault="00CC03F2" w:rsidP="00A27876"/>
        </w:tc>
      </w:tr>
      <w:tr w:rsidR="00CC03F2" w:rsidRPr="00A27876" w:rsidTr="00F87639">
        <w:tc>
          <w:tcPr>
            <w:tcW w:w="1010" w:type="dxa"/>
            <w:vMerge/>
            <w:shd w:val="clear" w:color="auto" w:fill="auto"/>
          </w:tcPr>
          <w:p w:rsidR="00CC03F2" w:rsidRPr="00A27876" w:rsidRDefault="00CC03F2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CC03F2" w:rsidRPr="00A27876" w:rsidRDefault="00CC03F2" w:rsidP="00A27876">
            <w:r w:rsidRPr="00A27876">
              <w:t>«Вред</w:t>
            </w:r>
            <w:r>
              <w:t>ная пятерка и полезная десятка»</w:t>
            </w:r>
          </w:p>
        </w:tc>
        <w:tc>
          <w:tcPr>
            <w:tcW w:w="1964" w:type="dxa"/>
            <w:shd w:val="clear" w:color="auto" w:fill="auto"/>
          </w:tcPr>
          <w:p w:rsidR="00CC03F2" w:rsidRPr="00A27876" w:rsidRDefault="00CC03F2" w:rsidP="00A27876">
            <w:r w:rsidRPr="00A27876">
              <w:t>Диалог с элементами игры.</w:t>
            </w:r>
          </w:p>
        </w:tc>
        <w:tc>
          <w:tcPr>
            <w:tcW w:w="7628" w:type="dxa"/>
            <w:shd w:val="clear" w:color="auto" w:fill="auto"/>
          </w:tcPr>
          <w:p w:rsidR="00CC03F2" w:rsidRPr="00A27876" w:rsidRDefault="00CC03F2" w:rsidP="00A27876">
            <w:r w:rsidRPr="00CC03F2">
              <w:rPr>
                <w:b/>
              </w:rPr>
              <w:t>Цель:</w:t>
            </w:r>
            <w:r w:rsidRPr="00A27876">
              <w:t xml:space="preserve"> Знакомство с правильным питанием.</w:t>
            </w:r>
          </w:p>
          <w:p w:rsidR="00CC03F2" w:rsidRPr="00CC03F2" w:rsidRDefault="00CC03F2" w:rsidP="00A27876">
            <w:pPr>
              <w:rPr>
                <w:b/>
              </w:rPr>
            </w:pPr>
            <w:r w:rsidRPr="00CC03F2">
              <w:rPr>
                <w:b/>
              </w:rPr>
              <w:t xml:space="preserve">Задачи: </w:t>
            </w:r>
          </w:p>
          <w:p w:rsidR="00CC03F2" w:rsidRDefault="00CC03F2" w:rsidP="00A27876">
            <w:pPr>
              <w:pStyle w:val="a3"/>
              <w:numPr>
                <w:ilvl w:val="0"/>
                <w:numId w:val="8"/>
              </w:numPr>
              <w:tabs>
                <w:tab w:val="left" w:pos="291"/>
              </w:tabs>
              <w:ind w:left="7" w:hanging="7"/>
            </w:pPr>
            <w:r w:rsidRPr="00A27876">
              <w:t>Углублять представление детей о рациональном питании.</w:t>
            </w:r>
          </w:p>
          <w:p w:rsidR="00CC03F2" w:rsidRDefault="00CC03F2" w:rsidP="00A27876">
            <w:pPr>
              <w:pStyle w:val="a3"/>
              <w:numPr>
                <w:ilvl w:val="0"/>
                <w:numId w:val="8"/>
              </w:numPr>
              <w:tabs>
                <w:tab w:val="left" w:pos="291"/>
              </w:tabs>
              <w:ind w:left="7" w:hanging="7"/>
            </w:pPr>
            <w:r w:rsidRPr="00A27876">
              <w:t>Формировать позитивную оценку ЗОЖ.</w:t>
            </w:r>
          </w:p>
          <w:p w:rsidR="00CC03F2" w:rsidRPr="00A27876" w:rsidRDefault="00CC03F2" w:rsidP="00A27876">
            <w:pPr>
              <w:pStyle w:val="a3"/>
              <w:numPr>
                <w:ilvl w:val="0"/>
                <w:numId w:val="8"/>
              </w:numPr>
              <w:tabs>
                <w:tab w:val="left" w:pos="291"/>
              </w:tabs>
              <w:ind w:left="7" w:hanging="7"/>
            </w:pPr>
            <w:r w:rsidRPr="00A27876">
              <w:t>Побуждать подростков к разумному, бережному отношению к своему здоровью.</w:t>
            </w:r>
          </w:p>
        </w:tc>
        <w:tc>
          <w:tcPr>
            <w:tcW w:w="2268" w:type="dxa"/>
            <w:shd w:val="clear" w:color="auto" w:fill="auto"/>
          </w:tcPr>
          <w:p w:rsidR="00CC03F2" w:rsidRPr="00A27876" w:rsidRDefault="00CC03F2" w:rsidP="00A27876">
            <w:r w:rsidRPr="00A27876">
              <w:t>Соц.</w:t>
            </w:r>
            <w:r>
              <w:t xml:space="preserve"> </w:t>
            </w:r>
            <w:r w:rsidRPr="00A27876">
              <w:t>педагог</w:t>
            </w:r>
          </w:p>
          <w:p w:rsidR="00CC03F2" w:rsidRPr="00A27876" w:rsidRDefault="00CC03F2" w:rsidP="00A27876"/>
        </w:tc>
      </w:tr>
      <w:tr w:rsidR="00CC03F2" w:rsidRPr="00A27876" w:rsidTr="00F87639">
        <w:tc>
          <w:tcPr>
            <w:tcW w:w="1010" w:type="dxa"/>
            <w:vMerge/>
            <w:shd w:val="clear" w:color="auto" w:fill="auto"/>
          </w:tcPr>
          <w:p w:rsidR="00CC03F2" w:rsidRPr="00A27876" w:rsidRDefault="00CC03F2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CC03F2" w:rsidRPr="00A27876" w:rsidRDefault="00CC03F2" w:rsidP="00CC03F2">
            <w:r w:rsidRPr="00A27876">
              <w:t>«Наркотики. Оружие самоистребления»</w:t>
            </w:r>
          </w:p>
        </w:tc>
        <w:tc>
          <w:tcPr>
            <w:tcW w:w="1964" w:type="dxa"/>
            <w:shd w:val="clear" w:color="auto" w:fill="auto"/>
          </w:tcPr>
          <w:p w:rsidR="00CC03F2" w:rsidRPr="00A27876" w:rsidRDefault="00CC03F2" w:rsidP="00A27876">
            <w:r w:rsidRPr="00A27876">
              <w:t>Круглый стол</w:t>
            </w:r>
          </w:p>
        </w:tc>
        <w:tc>
          <w:tcPr>
            <w:tcW w:w="7628" w:type="dxa"/>
            <w:shd w:val="clear" w:color="auto" w:fill="auto"/>
          </w:tcPr>
          <w:p w:rsidR="00CC03F2" w:rsidRPr="00A27876" w:rsidRDefault="00CC03F2" w:rsidP="00A27876">
            <w:r w:rsidRPr="00CC03F2">
              <w:rPr>
                <w:b/>
              </w:rPr>
              <w:t>Цель:</w:t>
            </w:r>
            <w:r w:rsidRPr="00A27876">
              <w:t xml:space="preserve"> профилактика употребления наркотических веще</w:t>
            </w:r>
            <w:proofErr w:type="gramStart"/>
            <w:r w:rsidRPr="00A27876">
              <w:t>ств ср</w:t>
            </w:r>
            <w:proofErr w:type="gramEnd"/>
            <w:r w:rsidRPr="00A27876">
              <w:t>еди подростков.</w:t>
            </w:r>
          </w:p>
          <w:p w:rsidR="00CC03F2" w:rsidRPr="00CC03F2" w:rsidRDefault="00CC03F2" w:rsidP="00A27876">
            <w:pPr>
              <w:rPr>
                <w:b/>
              </w:rPr>
            </w:pPr>
            <w:r w:rsidRPr="00CC03F2">
              <w:rPr>
                <w:b/>
              </w:rPr>
              <w:t xml:space="preserve">Задачи: </w:t>
            </w:r>
          </w:p>
          <w:p w:rsidR="00CC03F2" w:rsidRDefault="00CC03F2" w:rsidP="00CC03F2">
            <w:pPr>
              <w:pStyle w:val="a3"/>
              <w:numPr>
                <w:ilvl w:val="0"/>
                <w:numId w:val="9"/>
              </w:numPr>
              <w:tabs>
                <w:tab w:val="left" w:pos="291"/>
              </w:tabs>
              <w:ind w:left="7" w:firstLine="0"/>
            </w:pPr>
            <w:r>
              <w:t>Ф</w:t>
            </w:r>
            <w:r w:rsidRPr="00A27876">
              <w:t>ормировать отрица</w:t>
            </w:r>
            <w:r>
              <w:t>тельное отношение к наркотикам.</w:t>
            </w:r>
          </w:p>
          <w:p w:rsidR="00CC03F2" w:rsidRDefault="00CC03F2" w:rsidP="00CC03F2">
            <w:pPr>
              <w:pStyle w:val="a3"/>
              <w:numPr>
                <w:ilvl w:val="0"/>
                <w:numId w:val="9"/>
              </w:numPr>
              <w:tabs>
                <w:tab w:val="left" w:pos="291"/>
              </w:tabs>
              <w:ind w:left="7" w:firstLine="0"/>
            </w:pPr>
            <w:r w:rsidRPr="00A27876">
              <w:t xml:space="preserve">Пробуждать в детях чувство собственного достоинства и уважительное отношение к себе. </w:t>
            </w:r>
          </w:p>
          <w:p w:rsidR="00CC03F2" w:rsidRPr="00A27876" w:rsidRDefault="00CC03F2" w:rsidP="00CC03F2">
            <w:pPr>
              <w:pStyle w:val="a3"/>
              <w:numPr>
                <w:ilvl w:val="0"/>
                <w:numId w:val="9"/>
              </w:numPr>
              <w:tabs>
                <w:tab w:val="left" w:pos="291"/>
              </w:tabs>
              <w:ind w:left="7" w:firstLine="0"/>
            </w:pPr>
            <w:r w:rsidRPr="00A27876">
              <w:t>Развивать стойкие позитивные интересы.</w:t>
            </w:r>
          </w:p>
        </w:tc>
        <w:tc>
          <w:tcPr>
            <w:tcW w:w="2268" w:type="dxa"/>
            <w:shd w:val="clear" w:color="auto" w:fill="auto"/>
          </w:tcPr>
          <w:p w:rsidR="00CC03F2" w:rsidRPr="00A27876" w:rsidRDefault="00CC03F2" w:rsidP="00A27876">
            <w:r>
              <w:t>Психолог</w:t>
            </w:r>
          </w:p>
        </w:tc>
      </w:tr>
      <w:tr w:rsidR="00CC03F2" w:rsidRPr="00A27876" w:rsidTr="00F87639">
        <w:tc>
          <w:tcPr>
            <w:tcW w:w="1010" w:type="dxa"/>
            <w:vMerge/>
            <w:shd w:val="clear" w:color="auto" w:fill="auto"/>
          </w:tcPr>
          <w:p w:rsidR="00CC03F2" w:rsidRPr="00A27876" w:rsidRDefault="00CC03F2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CC03F2" w:rsidRPr="00A27876" w:rsidRDefault="00CC03F2" w:rsidP="00A27876">
            <w:r w:rsidRPr="00A27876">
              <w:t>«Чемпион скакалки»</w:t>
            </w:r>
          </w:p>
        </w:tc>
        <w:tc>
          <w:tcPr>
            <w:tcW w:w="1964" w:type="dxa"/>
            <w:shd w:val="clear" w:color="auto" w:fill="auto"/>
          </w:tcPr>
          <w:p w:rsidR="00CC03F2" w:rsidRPr="00A27876" w:rsidRDefault="00CC03F2" w:rsidP="00A27876">
            <w:r>
              <w:t>Спортивное состязание</w:t>
            </w:r>
          </w:p>
        </w:tc>
        <w:tc>
          <w:tcPr>
            <w:tcW w:w="7628" w:type="dxa"/>
            <w:shd w:val="clear" w:color="auto" w:fill="auto"/>
          </w:tcPr>
          <w:p w:rsidR="00CC03F2" w:rsidRPr="00A27876" w:rsidRDefault="00CC03F2" w:rsidP="00A27876">
            <w:r w:rsidRPr="00CC03F2">
              <w:rPr>
                <w:b/>
              </w:rPr>
              <w:t>Цель:</w:t>
            </w:r>
            <w:r w:rsidRPr="00A27876">
              <w:t xml:space="preserve"> расширять представление о ЗОЖ.</w:t>
            </w:r>
          </w:p>
          <w:p w:rsidR="00CC03F2" w:rsidRPr="00CC03F2" w:rsidRDefault="00CC03F2" w:rsidP="00A27876">
            <w:pPr>
              <w:rPr>
                <w:b/>
              </w:rPr>
            </w:pPr>
            <w:r w:rsidRPr="00CC03F2">
              <w:rPr>
                <w:b/>
              </w:rPr>
              <w:t>Задачи:</w:t>
            </w:r>
          </w:p>
          <w:p w:rsidR="009C54EE" w:rsidRDefault="00CC03F2" w:rsidP="00A27876">
            <w:pPr>
              <w:pStyle w:val="a3"/>
              <w:numPr>
                <w:ilvl w:val="0"/>
                <w:numId w:val="10"/>
              </w:numPr>
              <w:tabs>
                <w:tab w:val="left" w:pos="291"/>
              </w:tabs>
              <w:ind w:left="7" w:firstLine="0"/>
            </w:pPr>
            <w:r w:rsidRPr="00A27876">
              <w:t>Формировать позитивное отношение к активному образу жизни, к занятиям физической культурой.</w:t>
            </w:r>
          </w:p>
          <w:p w:rsidR="009C54EE" w:rsidRDefault="00CC03F2" w:rsidP="00A27876">
            <w:pPr>
              <w:pStyle w:val="a3"/>
              <w:numPr>
                <w:ilvl w:val="0"/>
                <w:numId w:val="10"/>
              </w:numPr>
              <w:tabs>
                <w:tab w:val="left" w:pos="291"/>
              </w:tabs>
              <w:ind w:left="7" w:firstLine="0"/>
            </w:pPr>
            <w:r w:rsidRPr="00A27876">
              <w:t>Побуждать подростков к двигательной активности.</w:t>
            </w:r>
          </w:p>
          <w:p w:rsidR="00CC03F2" w:rsidRPr="00A27876" w:rsidRDefault="009C54EE" w:rsidP="00A27876">
            <w:pPr>
              <w:pStyle w:val="a3"/>
              <w:numPr>
                <w:ilvl w:val="0"/>
                <w:numId w:val="10"/>
              </w:numPr>
              <w:tabs>
                <w:tab w:val="left" w:pos="291"/>
              </w:tabs>
              <w:ind w:left="7" w:firstLine="0"/>
            </w:pPr>
            <w:r>
              <w:t>Развивать ловкость, б</w:t>
            </w:r>
            <w:r w:rsidR="00CC03F2" w:rsidRPr="00A27876">
              <w:t>ыстроту.</w:t>
            </w:r>
          </w:p>
        </w:tc>
        <w:tc>
          <w:tcPr>
            <w:tcW w:w="2268" w:type="dxa"/>
            <w:shd w:val="clear" w:color="auto" w:fill="auto"/>
          </w:tcPr>
          <w:p w:rsidR="00CC03F2" w:rsidRPr="00A27876" w:rsidRDefault="00CC03F2" w:rsidP="00A27876">
            <w:r w:rsidRPr="00A27876">
              <w:t xml:space="preserve">Учитель </w:t>
            </w:r>
            <w:r>
              <w:t>физкультуры</w:t>
            </w:r>
          </w:p>
        </w:tc>
      </w:tr>
      <w:tr w:rsidR="009C54EE" w:rsidRPr="00A27876" w:rsidTr="00F87639">
        <w:trPr>
          <w:trHeight w:val="476"/>
        </w:trPr>
        <w:tc>
          <w:tcPr>
            <w:tcW w:w="1010" w:type="dxa"/>
            <w:vMerge w:val="restart"/>
            <w:shd w:val="clear" w:color="auto" w:fill="auto"/>
            <w:textDirection w:val="btLr"/>
          </w:tcPr>
          <w:p w:rsidR="009C54EE" w:rsidRPr="009C54EE" w:rsidRDefault="009C54EE" w:rsidP="009C54EE">
            <w:pPr>
              <w:ind w:left="113" w:right="113"/>
              <w:jc w:val="center"/>
              <w:rPr>
                <w:b/>
              </w:rPr>
            </w:pPr>
            <w:r w:rsidRPr="009C54EE">
              <w:rPr>
                <w:b/>
              </w:rPr>
              <w:t>9 классы</w:t>
            </w:r>
          </w:p>
        </w:tc>
        <w:tc>
          <w:tcPr>
            <w:tcW w:w="2122" w:type="dxa"/>
            <w:shd w:val="clear" w:color="auto" w:fill="auto"/>
          </w:tcPr>
          <w:p w:rsidR="009C54EE" w:rsidRPr="00A27876" w:rsidRDefault="009C54EE" w:rsidP="00A27876">
            <w:r w:rsidRPr="00A27876">
              <w:t>«Страдание от кибермании»</w:t>
            </w:r>
          </w:p>
        </w:tc>
        <w:tc>
          <w:tcPr>
            <w:tcW w:w="1964" w:type="dxa"/>
            <w:shd w:val="clear" w:color="auto" w:fill="auto"/>
          </w:tcPr>
          <w:p w:rsidR="009C54EE" w:rsidRPr="00A27876" w:rsidRDefault="009C54EE" w:rsidP="00A27876">
            <w:r>
              <w:t>Круглый стол</w:t>
            </w:r>
          </w:p>
        </w:tc>
        <w:tc>
          <w:tcPr>
            <w:tcW w:w="7628" w:type="dxa"/>
            <w:shd w:val="clear" w:color="auto" w:fill="auto"/>
          </w:tcPr>
          <w:p w:rsidR="009C54EE" w:rsidRPr="00A27876" w:rsidRDefault="009C54EE" w:rsidP="00A27876">
            <w:r w:rsidRPr="009C54EE">
              <w:rPr>
                <w:b/>
              </w:rPr>
              <w:t>Цель:</w:t>
            </w:r>
            <w:r w:rsidRPr="00A27876">
              <w:t xml:space="preserve"> знакомство учащихся</w:t>
            </w:r>
          </w:p>
          <w:p w:rsidR="009C54EE" w:rsidRPr="00A27876" w:rsidRDefault="009C54EE" w:rsidP="00A27876">
            <w:r w:rsidRPr="00A27876">
              <w:t>с вредными последствиями компьютерных игр.</w:t>
            </w:r>
          </w:p>
          <w:p w:rsidR="009C54EE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>Задачи:</w:t>
            </w:r>
          </w:p>
          <w:p w:rsidR="009C54EE" w:rsidRDefault="009C54EE" w:rsidP="00A27876">
            <w:pPr>
              <w:pStyle w:val="a3"/>
              <w:numPr>
                <w:ilvl w:val="0"/>
                <w:numId w:val="11"/>
              </w:numPr>
              <w:tabs>
                <w:tab w:val="left" w:pos="291"/>
              </w:tabs>
              <w:ind w:left="7" w:hanging="7"/>
            </w:pPr>
            <w:r w:rsidRPr="00A27876">
              <w:t>Дать представление об интернет зависимости.</w:t>
            </w:r>
          </w:p>
          <w:p w:rsidR="009C54EE" w:rsidRDefault="009C54EE" w:rsidP="00A27876">
            <w:pPr>
              <w:pStyle w:val="a3"/>
              <w:numPr>
                <w:ilvl w:val="0"/>
                <w:numId w:val="11"/>
              </w:numPr>
              <w:tabs>
                <w:tab w:val="left" w:pos="291"/>
              </w:tabs>
              <w:ind w:left="7" w:hanging="7"/>
            </w:pPr>
            <w:r w:rsidRPr="00A27876">
              <w:t>Формировать положительное отношение к таким качествам характера, как самостоятельность, любознательность.</w:t>
            </w:r>
          </w:p>
          <w:p w:rsidR="009C54EE" w:rsidRPr="00A27876" w:rsidRDefault="009C54EE" w:rsidP="00A27876">
            <w:pPr>
              <w:pStyle w:val="a3"/>
              <w:numPr>
                <w:ilvl w:val="0"/>
                <w:numId w:val="11"/>
              </w:numPr>
              <w:tabs>
                <w:tab w:val="left" w:pos="291"/>
              </w:tabs>
              <w:ind w:left="7" w:hanging="7"/>
            </w:pPr>
            <w:r w:rsidRPr="00A27876">
              <w:t>Побуждать детей к расширению своего кругозора, к участию в спортивных секциях.</w:t>
            </w:r>
          </w:p>
        </w:tc>
        <w:tc>
          <w:tcPr>
            <w:tcW w:w="2268" w:type="dxa"/>
            <w:shd w:val="clear" w:color="auto" w:fill="auto"/>
          </w:tcPr>
          <w:p w:rsidR="009C54EE" w:rsidRPr="00A27876" w:rsidRDefault="009C54EE" w:rsidP="00A27876">
            <w:r w:rsidRPr="009C54EE">
              <w:t>Мед</w:t>
            </w:r>
            <w:proofErr w:type="gramStart"/>
            <w:r w:rsidRPr="009C54EE">
              <w:t>.</w:t>
            </w:r>
            <w:proofErr w:type="gramEnd"/>
            <w:r w:rsidRPr="009C54EE">
              <w:t xml:space="preserve"> </w:t>
            </w:r>
            <w:proofErr w:type="gramStart"/>
            <w:r w:rsidRPr="009C54EE">
              <w:t>р</w:t>
            </w:r>
            <w:proofErr w:type="gramEnd"/>
            <w:r w:rsidRPr="009C54EE">
              <w:t>аботник</w:t>
            </w:r>
          </w:p>
        </w:tc>
      </w:tr>
      <w:tr w:rsidR="009C54EE" w:rsidRPr="00A27876" w:rsidTr="00F87639">
        <w:trPr>
          <w:trHeight w:val="476"/>
        </w:trPr>
        <w:tc>
          <w:tcPr>
            <w:tcW w:w="1010" w:type="dxa"/>
            <w:vMerge/>
            <w:shd w:val="clear" w:color="auto" w:fill="auto"/>
          </w:tcPr>
          <w:p w:rsidR="009C54EE" w:rsidRPr="00A27876" w:rsidRDefault="009C54EE" w:rsidP="00A27876">
            <w:pPr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9C54EE" w:rsidRPr="00A27876" w:rsidRDefault="009C54EE" w:rsidP="00A27876">
            <w:r w:rsidRPr="00A27876">
              <w:t>«Три толстяка»</w:t>
            </w:r>
          </w:p>
        </w:tc>
        <w:tc>
          <w:tcPr>
            <w:tcW w:w="1964" w:type="dxa"/>
            <w:shd w:val="clear" w:color="auto" w:fill="auto"/>
          </w:tcPr>
          <w:p w:rsidR="009C54EE" w:rsidRPr="00A27876" w:rsidRDefault="009C54EE" w:rsidP="00A27876">
            <w:r>
              <w:t>Игра</w:t>
            </w:r>
          </w:p>
        </w:tc>
        <w:tc>
          <w:tcPr>
            <w:tcW w:w="7628" w:type="dxa"/>
            <w:shd w:val="clear" w:color="auto" w:fill="auto"/>
          </w:tcPr>
          <w:p w:rsidR="009C54EE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 xml:space="preserve">Цель: </w:t>
            </w:r>
            <w:r w:rsidRPr="00A27876">
              <w:t>знакомст</w:t>
            </w:r>
            <w:r>
              <w:t xml:space="preserve">во </w:t>
            </w:r>
            <w:proofErr w:type="gramStart"/>
            <w:r>
              <w:t>с</w:t>
            </w:r>
            <w:proofErr w:type="gramEnd"/>
            <w:r>
              <w:t xml:space="preserve"> знаниями о гигиене питания.</w:t>
            </w:r>
          </w:p>
          <w:p w:rsidR="009C54EE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>Задачи:</w:t>
            </w:r>
          </w:p>
          <w:p w:rsidR="009C54EE" w:rsidRDefault="009C54EE" w:rsidP="00A27876">
            <w:pPr>
              <w:pStyle w:val="a3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A27876">
              <w:t>Способствовать расширению и закреплению знаний о гигиене питания.</w:t>
            </w:r>
          </w:p>
          <w:p w:rsidR="009C54EE" w:rsidRDefault="009C54EE" w:rsidP="00A27876">
            <w:pPr>
              <w:pStyle w:val="a3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A27876">
              <w:lastRenderedPageBreak/>
              <w:t>Формировать ЗОЖ.</w:t>
            </w:r>
          </w:p>
          <w:p w:rsidR="009C54EE" w:rsidRPr="00A27876" w:rsidRDefault="009C54EE" w:rsidP="00A27876">
            <w:pPr>
              <w:pStyle w:val="a3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A27876">
              <w:t>Создать условия для формирования умения работать в группе.</w:t>
            </w:r>
          </w:p>
        </w:tc>
        <w:tc>
          <w:tcPr>
            <w:tcW w:w="2268" w:type="dxa"/>
            <w:shd w:val="clear" w:color="auto" w:fill="auto"/>
          </w:tcPr>
          <w:p w:rsidR="009C54EE" w:rsidRPr="00A27876" w:rsidRDefault="009C54EE" w:rsidP="00A27876"/>
        </w:tc>
      </w:tr>
      <w:tr w:rsidR="009C54EE" w:rsidRPr="00A27876" w:rsidTr="00F87639">
        <w:trPr>
          <w:trHeight w:val="476"/>
        </w:trPr>
        <w:tc>
          <w:tcPr>
            <w:tcW w:w="1010" w:type="dxa"/>
            <w:vMerge/>
            <w:shd w:val="clear" w:color="auto" w:fill="auto"/>
          </w:tcPr>
          <w:p w:rsidR="009C54EE" w:rsidRPr="00A27876" w:rsidRDefault="009C54EE" w:rsidP="009C54EE">
            <w:pPr>
              <w:ind w:left="780"/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9C54EE" w:rsidRPr="00A27876" w:rsidRDefault="009C54EE" w:rsidP="00A27876">
            <w:r w:rsidRPr="00A27876">
              <w:t>«Детки в пивной клетке»</w:t>
            </w:r>
          </w:p>
        </w:tc>
        <w:tc>
          <w:tcPr>
            <w:tcW w:w="1964" w:type="dxa"/>
            <w:shd w:val="clear" w:color="auto" w:fill="auto"/>
          </w:tcPr>
          <w:p w:rsidR="009C54EE" w:rsidRPr="00A27876" w:rsidRDefault="009C54EE" w:rsidP="00A27876">
            <w:r>
              <w:t>Круглый стол</w:t>
            </w:r>
          </w:p>
        </w:tc>
        <w:tc>
          <w:tcPr>
            <w:tcW w:w="7628" w:type="dxa"/>
            <w:shd w:val="clear" w:color="auto" w:fill="auto"/>
          </w:tcPr>
          <w:p w:rsidR="009C54EE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 xml:space="preserve">Цель: </w:t>
            </w:r>
            <w:r>
              <w:t>в</w:t>
            </w:r>
            <w:r w:rsidRPr="00A27876">
              <w:t>ыработать у учащихся негативное отношение к пиву.</w:t>
            </w:r>
          </w:p>
          <w:p w:rsidR="009C54EE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 xml:space="preserve">Задачи: </w:t>
            </w:r>
          </w:p>
          <w:p w:rsidR="009C54EE" w:rsidRDefault="009C54EE" w:rsidP="00A27876">
            <w:pPr>
              <w:pStyle w:val="a3"/>
              <w:numPr>
                <w:ilvl w:val="0"/>
                <w:numId w:val="13"/>
              </w:numPr>
              <w:tabs>
                <w:tab w:val="left" w:pos="291"/>
              </w:tabs>
              <w:ind w:left="7" w:firstLine="0"/>
            </w:pPr>
            <w:r w:rsidRPr="00A27876">
              <w:t>Расширить представление о вредном воздействии алкоголизма на организм человека.</w:t>
            </w:r>
          </w:p>
          <w:p w:rsidR="009C54EE" w:rsidRDefault="009C54EE" w:rsidP="00A27876">
            <w:pPr>
              <w:pStyle w:val="a3"/>
              <w:numPr>
                <w:ilvl w:val="0"/>
                <w:numId w:val="13"/>
              </w:numPr>
              <w:tabs>
                <w:tab w:val="left" w:pos="291"/>
              </w:tabs>
              <w:ind w:left="7" w:firstLine="0"/>
            </w:pPr>
            <w:r w:rsidRPr="00A27876">
              <w:t>Предоставить возможность задуматься об ответственности за свое поведение.</w:t>
            </w:r>
          </w:p>
          <w:p w:rsidR="009C54EE" w:rsidRPr="00A27876" w:rsidRDefault="009C54EE" w:rsidP="00A27876">
            <w:pPr>
              <w:pStyle w:val="a3"/>
              <w:numPr>
                <w:ilvl w:val="0"/>
                <w:numId w:val="13"/>
              </w:numPr>
              <w:tabs>
                <w:tab w:val="left" w:pos="291"/>
              </w:tabs>
              <w:ind w:left="7" w:firstLine="0"/>
            </w:pPr>
            <w:r w:rsidRPr="00A27876">
              <w:t>Побуждать к активному противостоянию к вредным привычкам.</w:t>
            </w:r>
          </w:p>
        </w:tc>
        <w:tc>
          <w:tcPr>
            <w:tcW w:w="2268" w:type="dxa"/>
            <w:shd w:val="clear" w:color="auto" w:fill="auto"/>
          </w:tcPr>
          <w:p w:rsidR="009C54EE" w:rsidRPr="00A27876" w:rsidRDefault="009C54EE" w:rsidP="00A27876">
            <w:r>
              <w:t>Нарколог</w:t>
            </w:r>
          </w:p>
        </w:tc>
      </w:tr>
      <w:tr w:rsidR="00626C67" w:rsidRPr="00A27876" w:rsidTr="00F87639">
        <w:trPr>
          <w:trHeight w:val="476"/>
        </w:trPr>
        <w:tc>
          <w:tcPr>
            <w:tcW w:w="1010" w:type="dxa"/>
            <w:shd w:val="clear" w:color="auto" w:fill="auto"/>
          </w:tcPr>
          <w:p w:rsidR="00626C67" w:rsidRPr="00A27876" w:rsidRDefault="00626C67" w:rsidP="009C54EE">
            <w:pPr>
              <w:ind w:left="780"/>
              <w:jc w:val="both"/>
            </w:pPr>
          </w:p>
        </w:tc>
        <w:tc>
          <w:tcPr>
            <w:tcW w:w="2122" w:type="dxa"/>
            <w:shd w:val="clear" w:color="auto" w:fill="auto"/>
          </w:tcPr>
          <w:p w:rsidR="00626C67" w:rsidRPr="00A27876" w:rsidRDefault="00626C67" w:rsidP="00A27876">
            <w:r w:rsidRPr="00A27876">
              <w:t>«Праздник мяча и скакалки»</w:t>
            </w:r>
          </w:p>
        </w:tc>
        <w:tc>
          <w:tcPr>
            <w:tcW w:w="1964" w:type="dxa"/>
            <w:shd w:val="clear" w:color="auto" w:fill="auto"/>
          </w:tcPr>
          <w:p w:rsidR="00626C67" w:rsidRPr="00A27876" w:rsidRDefault="00626C67" w:rsidP="00A27876">
            <w:r w:rsidRPr="00A27876">
              <w:t>Спортивное соревнование.</w:t>
            </w:r>
          </w:p>
        </w:tc>
        <w:tc>
          <w:tcPr>
            <w:tcW w:w="7628" w:type="dxa"/>
            <w:shd w:val="clear" w:color="auto" w:fill="auto"/>
          </w:tcPr>
          <w:p w:rsidR="00626C67" w:rsidRPr="009C54EE" w:rsidRDefault="009C54EE" w:rsidP="00A27876">
            <w:pPr>
              <w:rPr>
                <w:b/>
              </w:rPr>
            </w:pPr>
            <w:r w:rsidRPr="009C54EE">
              <w:rPr>
                <w:b/>
              </w:rPr>
              <w:t>Цель</w:t>
            </w:r>
            <w:r w:rsidR="00626C67" w:rsidRPr="009C54EE">
              <w:rPr>
                <w:b/>
              </w:rPr>
              <w:t>: </w:t>
            </w:r>
            <w:r>
              <w:t>п</w:t>
            </w:r>
            <w:r w:rsidR="00626C67" w:rsidRPr="00A27876">
              <w:t xml:space="preserve">ропаганда физической культуры и </w:t>
            </w:r>
            <w:r>
              <w:t>спорта,</w:t>
            </w:r>
            <w:r w:rsidR="00626C67" w:rsidRPr="00A27876">
              <w:t> </w:t>
            </w:r>
            <w:r>
              <w:t>сохранения и укрепления</w:t>
            </w:r>
            <w:r w:rsidR="00626C67" w:rsidRPr="00A27876">
              <w:t xml:space="preserve"> здоровья учащихся.</w:t>
            </w:r>
          </w:p>
          <w:p w:rsidR="00626C67" w:rsidRPr="009C54EE" w:rsidRDefault="00626C67" w:rsidP="00A27876">
            <w:pPr>
              <w:rPr>
                <w:b/>
              </w:rPr>
            </w:pPr>
            <w:r w:rsidRPr="009C54EE">
              <w:rPr>
                <w:b/>
              </w:rPr>
              <w:t>Задачи:</w:t>
            </w:r>
          </w:p>
          <w:p w:rsidR="009C54EE" w:rsidRDefault="00626C67" w:rsidP="00A27876">
            <w:pPr>
              <w:pStyle w:val="a3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A27876">
              <w:t>Воспитание у детей бережного отношения к своему здоровью; </w:t>
            </w:r>
          </w:p>
          <w:p w:rsidR="009C54EE" w:rsidRDefault="00626C67" w:rsidP="00A27876">
            <w:pPr>
              <w:pStyle w:val="a3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A27876">
              <w:t>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 </w:t>
            </w:r>
          </w:p>
          <w:p w:rsidR="00626C67" w:rsidRPr="00A27876" w:rsidRDefault="007007F3" w:rsidP="00A27876">
            <w:pPr>
              <w:pStyle w:val="a3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>
              <w:t>У</w:t>
            </w:r>
            <w:r w:rsidR="00626C67" w:rsidRPr="00A27876">
              <w:t>крепление здоровья учащихся, содействие физическому развитию школьников, а также профилактика наиболее распространенных заболеваний. </w:t>
            </w:r>
          </w:p>
        </w:tc>
        <w:tc>
          <w:tcPr>
            <w:tcW w:w="2268" w:type="dxa"/>
            <w:shd w:val="clear" w:color="auto" w:fill="auto"/>
          </w:tcPr>
          <w:p w:rsidR="00626C67" w:rsidRPr="00A27876" w:rsidRDefault="007007F3" w:rsidP="00A27876">
            <w:r>
              <w:t>Класс по параллели</w:t>
            </w:r>
          </w:p>
        </w:tc>
      </w:tr>
    </w:tbl>
    <w:p w:rsidR="00626C67" w:rsidRPr="00A27876" w:rsidRDefault="00626C67" w:rsidP="00A27876">
      <w:pPr>
        <w:jc w:val="both"/>
      </w:pPr>
    </w:p>
    <w:p w:rsidR="00626C67" w:rsidRPr="00A27876" w:rsidRDefault="00626C67" w:rsidP="00A27876">
      <w:pPr>
        <w:jc w:val="both"/>
      </w:pPr>
      <w:r w:rsidRPr="00A27876">
        <w:rPr>
          <w:b/>
        </w:rPr>
        <w:t>Ожидаемый результат:</w:t>
      </w:r>
    </w:p>
    <w:p w:rsidR="00626C67" w:rsidRPr="00A27876" w:rsidRDefault="00626C67" w:rsidP="00A27876">
      <w:pPr>
        <w:jc w:val="both"/>
      </w:pPr>
    </w:p>
    <w:p w:rsidR="007007F3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Развитие физического потенциала у детей.</w:t>
      </w:r>
    </w:p>
    <w:p w:rsidR="007007F3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Участие в спартакиадах и соревнованиях.</w:t>
      </w:r>
    </w:p>
    <w:p w:rsidR="007007F3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Формирование и создание условий для поддержания навыков правильного питания.</w:t>
      </w:r>
    </w:p>
    <w:p w:rsidR="007007F3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Формирование потребности ЗОЖ, навыков гигиены и профессиональных заболеваний.</w:t>
      </w:r>
    </w:p>
    <w:p w:rsidR="007007F3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Знание о возможном вреде для здоровья компьютерных игр, телевидения, рекламы.</w:t>
      </w:r>
    </w:p>
    <w:p w:rsidR="00626C67" w:rsidRPr="00A27876" w:rsidRDefault="00626C67" w:rsidP="00A27876">
      <w:pPr>
        <w:pStyle w:val="a3"/>
        <w:numPr>
          <w:ilvl w:val="0"/>
          <w:numId w:val="15"/>
        </w:numPr>
        <w:jc w:val="both"/>
      </w:pPr>
      <w:r w:rsidRPr="00A27876">
        <w:t>Снижение уровня заболеваемости детей школьного возраста.</w:t>
      </w:r>
    </w:p>
    <w:p w:rsidR="00626C67" w:rsidRPr="00A27876" w:rsidRDefault="00626C67" w:rsidP="00A27876">
      <w:pPr>
        <w:jc w:val="both"/>
      </w:pPr>
    </w:p>
    <w:p w:rsidR="00C80F1D" w:rsidRPr="00A27876" w:rsidRDefault="00C80F1D" w:rsidP="00A27876">
      <w:pPr>
        <w:jc w:val="both"/>
      </w:pPr>
    </w:p>
    <w:sectPr w:rsidR="00C80F1D" w:rsidRPr="00A27876" w:rsidSect="00F876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12"/>
    <w:multiLevelType w:val="hybridMultilevel"/>
    <w:tmpl w:val="0DBE8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C7E"/>
    <w:multiLevelType w:val="hybridMultilevel"/>
    <w:tmpl w:val="A672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E48"/>
    <w:multiLevelType w:val="hybridMultilevel"/>
    <w:tmpl w:val="268E6D4C"/>
    <w:lvl w:ilvl="0" w:tplc="6BF87F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77299"/>
    <w:multiLevelType w:val="hybridMultilevel"/>
    <w:tmpl w:val="3072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613C"/>
    <w:multiLevelType w:val="hybridMultilevel"/>
    <w:tmpl w:val="F98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37CC3"/>
    <w:multiLevelType w:val="hybridMultilevel"/>
    <w:tmpl w:val="AF4EDBD6"/>
    <w:lvl w:ilvl="0" w:tplc="4C0CE59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0605E0"/>
    <w:multiLevelType w:val="hybridMultilevel"/>
    <w:tmpl w:val="1332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2F8E"/>
    <w:multiLevelType w:val="hybridMultilevel"/>
    <w:tmpl w:val="10329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66427"/>
    <w:multiLevelType w:val="hybridMultilevel"/>
    <w:tmpl w:val="0C54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71C8C"/>
    <w:multiLevelType w:val="hybridMultilevel"/>
    <w:tmpl w:val="D874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C1DC2"/>
    <w:multiLevelType w:val="hybridMultilevel"/>
    <w:tmpl w:val="A2D8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E65B5"/>
    <w:multiLevelType w:val="hybridMultilevel"/>
    <w:tmpl w:val="234EB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46C9F"/>
    <w:multiLevelType w:val="hybridMultilevel"/>
    <w:tmpl w:val="C648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E1FC5"/>
    <w:multiLevelType w:val="hybridMultilevel"/>
    <w:tmpl w:val="F2B2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3152E"/>
    <w:multiLevelType w:val="hybridMultilevel"/>
    <w:tmpl w:val="74F8C6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506403"/>
    <w:multiLevelType w:val="hybridMultilevel"/>
    <w:tmpl w:val="364A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67"/>
    <w:rsid w:val="002A2A13"/>
    <w:rsid w:val="00575FDA"/>
    <w:rsid w:val="00626C67"/>
    <w:rsid w:val="007007F3"/>
    <w:rsid w:val="007123C1"/>
    <w:rsid w:val="007C2ED3"/>
    <w:rsid w:val="009C54EE"/>
    <w:rsid w:val="009F71D7"/>
    <w:rsid w:val="00A27876"/>
    <w:rsid w:val="00AA315D"/>
    <w:rsid w:val="00C80F1D"/>
    <w:rsid w:val="00CC03F2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6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6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9594-2885-418A-A121-8247304C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Школа14</cp:lastModifiedBy>
  <cp:revision>6</cp:revision>
  <cp:lastPrinted>2016-09-30T04:34:00Z</cp:lastPrinted>
  <dcterms:created xsi:type="dcterms:W3CDTF">2015-02-10T09:09:00Z</dcterms:created>
  <dcterms:modified xsi:type="dcterms:W3CDTF">2016-09-30T04:35:00Z</dcterms:modified>
</cp:coreProperties>
</file>