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45" w:rsidRDefault="00A75438">
      <w:r w:rsidRPr="00A7543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эпос Рассошных С.А\моделирование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пос Рассошных С.А\моделирование 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438" w:rsidRDefault="00A75438"/>
    <w:p w:rsidR="00A75438" w:rsidRDefault="00A75438"/>
    <w:p w:rsidR="00A75438" w:rsidRDefault="00A75438"/>
    <w:p w:rsidR="002A174B" w:rsidRDefault="002A174B" w:rsidP="00A75438">
      <w:pPr>
        <w:rPr>
          <w:rFonts w:ascii="Times New Roman" w:hAnsi="Times New Roman" w:cs="Times New Roman"/>
        </w:rPr>
      </w:pPr>
    </w:p>
    <w:p w:rsidR="009A3927" w:rsidRDefault="009A3927" w:rsidP="009A3927"/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t>Пояснительная записка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0787B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30787B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Область применения программы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0787B">
        <w:rPr>
          <w:rFonts w:ascii="Times New Roman" w:eastAsia="Times New Roman" w:hAnsi="Times New Roman" w:cs="Times New Roman"/>
          <w:lang w:eastAsia="ru-RU"/>
        </w:rPr>
        <w:tab/>
      </w: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Мастер </w:t>
      </w:r>
      <w:proofErr w:type="spellStart"/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столярно</w:t>
      </w:r>
      <w:proofErr w:type="spellEnd"/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–плотничных работ</w:t>
      </w: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 в части освоения основного вида профессиональной деятельности (ВПД): 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Выполнение столярно-плотничных работ </w:t>
      </w:r>
      <w:r w:rsidRPr="0030787B">
        <w:rPr>
          <w:rFonts w:ascii="Times New Roman CYR" w:eastAsia="Times New Roman" w:hAnsi="Times New Roman CYR" w:cs="Times New Roman CYR"/>
          <w:lang w:eastAsia="ru-RU"/>
        </w:rPr>
        <w:t>и соответствующих профессиональных компетенций (ПК):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монтаж оконных и дверных блоков, встроенной мебели, лестниц.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устройству подвесных  потолков.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обшивку поверхностей деревянными изделиями и крупноразмерными листами.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изготовлению  каркасных перегородок.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ремонту столярно-плотничных изделий и конструкций.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Программа профессионального модуля может быть использована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в профессиональной подготовке по профессии  НПО: 27082.07 Мастер столярно-плотничных  работ.  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" w:eastAsia="Times New Roman" w:hAnsi="Times New Roman" w:cs="Times New Roman"/>
          <w:b/>
          <w:bCs/>
          <w:lang w:eastAsia="ru-RU"/>
        </w:rPr>
        <w:t xml:space="preserve">1.2. 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Цели и задачи модуля – требования к результатам освоения модуля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0787B">
        <w:rPr>
          <w:rFonts w:ascii="Times New Roman CYR" w:eastAsia="Times New Roman" w:hAnsi="Times New Roman CYR" w:cs="Times New Roman CYR"/>
          <w:lang w:eastAsia="ru-RU"/>
        </w:rPr>
        <w:t>обучающийся</w:t>
      </w:r>
      <w:proofErr w:type="gramEnd"/>
      <w:r w:rsidRPr="0030787B">
        <w:rPr>
          <w:rFonts w:ascii="Times New Roman CYR" w:eastAsia="Times New Roman" w:hAnsi="Times New Roman CYR" w:cs="Times New Roman CYR"/>
          <w:lang w:eastAsia="ru-RU"/>
        </w:rPr>
        <w:t xml:space="preserve"> в ходе освоения профессионального модуля должен: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иметь практический опыт: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монтажу оконных и дверных блоков, встроенной мебели, лестниц;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устройству подвесных  потолков;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обшивки поверхностей различными материалами;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изготовлению каркасных перегородок;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ремонту столярно-плотничных изделий и конструкций;</w:t>
      </w:r>
    </w:p>
    <w:p w:rsidR="009A3927" w:rsidRPr="0030787B" w:rsidRDefault="009A3927" w:rsidP="009A392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уметь</w:t>
      </w:r>
      <w:r w:rsidRPr="0030787B">
        <w:rPr>
          <w:rFonts w:ascii="Times New Roman CYR" w:eastAsia="Times New Roman" w:hAnsi="Times New Roman CYR" w:cs="Times New Roman CYR"/>
          <w:i/>
          <w:iCs/>
          <w:lang w:eastAsia="ru-RU"/>
        </w:rPr>
        <w:t>: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читать строительные чертежи и схемы на</w:t>
      </w:r>
      <w:r w:rsidRPr="0030787B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30787B">
        <w:rPr>
          <w:rFonts w:ascii="Times New Roman CYR" w:eastAsia="Times New Roman" w:hAnsi="Times New Roman CYR" w:cs="Times New Roman CYR"/>
          <w:lang w:eastAsia="ru-RU"/>
        </w:rPr>
        <w:t>установку столярно-плотничных изделий;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устанавливать оконные и дверные блоки в</w:t>
      </w:r>
      <w:r w:rsidRPr="0030787B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30787B">
        <w:rPr>
          <w:rFonts w:ascii="Times New Roman CYR" w:eastAsia="Times New Roman" w:hAnsi="Times New Roman CYR" w:cs="Times New Roman CYR"/>
          <w:lang w:eastAsia="ru-RU"/>
        </w:rPr>
        <w:t>проем, встроенную мебель и лестницы;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производить разметку для установки профилей подвесных  потолков;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производить монтаж каркасов;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разметку проектного положения конструкций;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раскраивать материал для монтажа обрешетки;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устанавливать обрешетку;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тепло- и звукоизоляции поверхностей;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заделку стыков, устанавливать декоративные планки;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разметку мест установки перегородок;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изготавливать и устанавливать каркасы перегородок;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тепло- и звукоизоляцию;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обшивки каркасов;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выявлять причины, виды износа и повреждений столярных изделий и конструкций;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определять способы ремонта;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ремонтные работы;</w:t>
      </w:r>
    </w:p>
    <w:p w:rsidR="009A3927" w:rsidRPr="0030787B" w:rsidRDefault="009A3927" w:rsidP="009A392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соблюдать правила охраны труда;</w:t>
      </w:r>
    </w:p>
    <w:p w:rsidR="009A3927" w:rsidRPr="0030787B" w:rsidRDefault="009A3927" w:rsidP="009A392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знать</w:t>
      </w:r>
      <w:r w:rsidRPr="0030787B">
        <w:rPr>
          <w:rFonts w:ascii="Times New Roman CYR" w:eastAsia="Times New Roman" w:hAnsi="Times New Roman CYR" w:cs="Times New Roman CYR"/>
          <w:i/>
          <w:iCs/>
          <w:lang w:eastAsia="ru-RU"/>
        </w:rPr>
        <w:t>: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инструменты для выполнения работ;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lastRenderedPageBreak/>
        <w:t>устройство и принцип действия электроинструментов;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основы строительного черчения и чтения чертежей;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вынесение проектных отметок;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выполнение </w:t>
      </w:r>
      <w:proofErr w:type="spellStart"/>
      <w:r w:rsidRPr="0030787B">
        <w:rPr>
          <w:rFonts w:ascii="Times New Roman CYR" w:eastAsia="Times New Roman" w:hAnsi="Times New Roman CYR" w:cs="Times New Roman CYR"/>
          <w:lang w:eastAsia="ru-RU"/>
        </w:rPr>
        <w:t>антисептирования</w:t>
      </w:r>
      <w:proofErr w:type="spellEnd"/>
      <w:r w:rsidRPr="0030787B">
        <w:rPr>
          <w:rFonts w:ascii="Times New Roman CYR" w:eastAsia="Times New Roman" w:hAnsi="Times New Roman CYR" w:cs="Times New Roman CYR"/>
          <w:lang w:eastAsia="ru-RU"/>
        </w:rPr>
        <w:t xml:space="preserve"> и гидроизоляции каркасов встроенной мебели, элементов лестниц;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установки оконных и дверных блоков, встроенной мебели, лестниц;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виды подвесных  потолков;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элементы потолков;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устройства подвесных  потолков;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материалы для обшивки поверхностей;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обшивки;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типы каркасно-обшивных перегородок;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виды узлов и элементов перегородок;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технологическую последовательность монтажа каркасов;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способы устройства тепло- и звукоизоляции;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9A3927" w:rsidRPr="0030787B" w:rsidRDefault="009A3927" w:rsidP="009A392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ремонта столярно-плотничных изделий и конструкций;</w:t>
      </w:r>
    </w:p>
    <w:p w:rsidR="009A3927" w:rsidRPr="0030787B" w:rsidRDefault="009A3927" w:rsidP="009A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безопасные приемы и методы работ.</w:t>
      </w: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2A174B" w:rsidRDefault="002A174B" w:rsidP="00A75438">
      <w:pPr>
        <w:rPr>
          <w:rFonts w:ascii="Times New Roman" w:hAnsi="Times New Roman" w:cs="Times New Roman"/>
        </w:rPr>
      </w:pPr>
    </w:p>
    <w:p w:rsidR="009A3927" w:rsidRDefault="009A3927" w:rsidP="00A75438">
      <w:pPr>
        <w:rPr>
          <w:rFonts w:ascii="Times New Roman" w:hAnsi="Times New Roman" w:cs="Times New Roman"/>
        </w:rPr>
      </w:pPr>
      <w:bookmarkStart w:id="0" w:name="_GoBack"/>
      <w:bookmarkEnd w:id="0"/>
    </w:p>
    <w:p w:rsidR="00A75438" w:rsidRDefault="002A174B" w:rsidP="002A174B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Календарно тематическое планирование</w:t>
      </w:r>
      <w:r w:rsidR="00A75438" w:rsidRPr="00A75438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960"/>
        <w:gridCol w:w="6945"/>
        <w:gridCol w:w="958"/>
      </w:tblGrid>
      <w:tr w:rsidR="002A174B" w:rsidTr="002A174B">
        <w:tc>
          <w:tcPr>
            <w:tcW w:w="960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</w:tcPr>
          <w:p w:rsidR="002A174B" w:rsidRPr="00A75438" w:rsidRDefault="002A174B" w:rsidP="002A174B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ab/>
            </w: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ab/>
              <w:t>Вводное занятие</w:t>
            </w:r>
          </w:p>
          <w:p w:rsidR="002A174B" w:rsidRPr="00A75438" w:rsidRDefault="002A174B" w:rsidP="002A174B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Значение древесины для народного хозяйства России.</w:t>
            </w:r>
            <w:r w:rsidRPr="00A75438">
              <w:rPr>
                <w:rFonts w:ascii="Times New Roman" w:hAnsi="Times New Roman" w:cs="Times New Roman"/>
              </w:rPr>
              <w:tab/>
            </w:r>
            <w:r w:rsidRPr="00A75438">
              <w:rPr>
                <w:rFonts w:ascii="Times New Roman" w:hAnsi="Times New Roman" w:cs="Times New Roman"/>
              </w:rPr>
              <w:tab/>
            </w: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Значение древесины для народного хозяйства России</w:t>
            </w: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174B" w:rsidTr="002A174B">
        <w:tc>
          <w:tcPr>
            <w:tcW w:w="960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75438">
              <w:rPr>
                <w:rFonts w:ascii="Times New Roman" w:hAnsi="Times New Roman" w:cs="Times New Roman"/>
              </w:rPr>
              <w:t>древесиноведения</w:t>
            </w:r>
            <w:proofErr w:type="spellEnd"/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Основные части дерева и их сырьевое значение.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Основные части дерева и их сырьевое значение.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Макроскопическое строение древесины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Микроскопическое строение древесины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Физические свойства древесины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Механические свойства древесины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Технологические свойства древесины</w:t>
            </w:r>
          </w:p>
          <w:p w:rsidR="002A174B" w:rsidRPr="00A75438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Технологические свойства древесины</w:t>
            </w:r>
          </w:p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Пороки древесины</w:t>
            </w:r>
          </w:p>
        </w:tc>
        <w:tc>
          <w:tcPr>
            <w:tcW w:w="958" w:type="dxa"/>
          </w:tcPr>
          <w:p w:rsidR="002A174B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174B" w:rsidTr="002A174B">
        <w:trPr>
          <w:trHeight w:val="442"/>
        </w:trPr>
        <w:tc>
          <w:tcPr>
            <w:tcW w:w="960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5" w:type="dxa"/>
          </w:tcPr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Характеристика древесины основных пород и их промышленное значение</w:t>
            </w:r>
          </w:p>
          <w:p w:rsidR="002A174B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Лесоматериалы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Основы государственной системы стандартизации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Характеристика круглых лесоматериалов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Характеристика круглых лесоматериалов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Заготовки</w:t>
            </w:r>
          </w:p>
          <w:p w:rsidR="00E67799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Характеристика пиломатериалов</w:t>
            </w:r>
          </w:p>
          <w:p w:rsidR="00E67799" w:rsidRDefault="00E67799" w:rsidP="00E67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174B" w:rsidTr="002A174B">
        <w:tc>
          <w:tcPr>
            <w:tcW w:w="960" w:type="dxa"/>
          </w:tcPr>
          <w:p w:rsidR="002A174B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5" w:type="dxa"/>
          </w:tcPr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Клеи</w:t>
            </w:r>
            <w:r w:rsidRPr="00A75438">
              <w:rPr>
                <w:rFonts w:ascii="Times New Roman" w:hAnsi="Times New Roman" w:cs="Times New Roman"/>
              </w:rPr>
              <w:tab/>
              <w:t>Классификация и состав клеев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Виды, состав и основные свойства клеев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Виды, состав и основные свойства клеев</w:t>
            </w:r>
          </w:p>
          <w:p w:rsidR="00E67799" w:rsidRPr="00A75438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Клеящие пленки и ленты</w:t>
            </w:r>
          </w:p>
          <w:p w:rsidR="002A174B" w:rsidRDefault="00E67799" w:rsidP="00E67799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Пленки из синтетических смол</w:t>
            </w:r>
          </w:p>
          <w:p w:rsidR="00E67799" w:rsidRDefault="00E67799" w:rsidP="002A17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174B" w:rsidTr="002A174B">
        <w:tc>
          <w:tcPr>
            <w:tcW w:w="960" w:type="dxa"/>
          </w:tcPr>
          <w:p w:rsidR="002A174B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5" w:type="dxa"/>
          </w:tcPr>
          <w:p w:rsidR="002A174B" w:rsidRDefault="00E67799" w:rsidP="008003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Заш</w:t>
            </w:r>
            <w:r w:rsidRPr="00A75438">
              <w:rPr>
                <w:rFonts w:ascii="Times New Roman" w:hAnsi="Times New Roman" w:cs="Times New Roman"/>
              </w:rPr>
              <w:t>итно</w:t>
            </w:r>
            <w:proofErr w:type="spellEnd"/>
            <w:r w:rsidRPr="00A75438">
              <w:rPr>
                <w:rFonts w:ascii="Times New Roman" w:hAnsi="Times New Roman" w:cs="Times New Roman"/>
              </w:rPr>
              <w:t xml:space="preserve"> – декоративные материалы</w:t>
            </w:r>
          </w:p>
          <w:p w:rsidR="00E67799" w:rsidRDefault="00E67799" w:rsidP="008003EE">
            <w:pPr>
              <w:rPr>
                <w:rFonts w:ascii="Times New Roman" w:hAnsi="Times New Roman" w:cs="Times New Roman"/>
              </w:rPr>
            </w:pPr>
          </w:p>
          <w:p w:rsidR="00E67799" w:rsidRPr="00A75438" w:rsidRDefault="00E67799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Отделочные материалы</w:t>
            </w:r>
          </w:p>
          <w:p w:rsidR="00E67799" w:rsidRPr="00A75438" w:rsidRDefault="00E67799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Вспомогательные материалы</w:t>
            </w:r>
          </w:p>
          <w:p w:rsidR="00E67799" w:rsidRDefault="00E67799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Лакокрасочные материалы</w:t>
            </w:r>
          </w:p>
        </w:tc>
        <w:tc>
          <w:tcPr>
            <w:tcW w:w="958" w:type="dxa"/>
          </w:tcPr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174B" w:rsidTr="002A174B">
        <w:tc>
          <w:tcPr>
            <w:tcW w:w="960" w:type="dxa"/>
          </w:tcPr>
          <w:p w:rsidR="002A174B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5" w:type="dxa"/>
          </w:tcPr>
          <w:p w:rsidR="008003EE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Материалы для столярно-мебельных изделий</w:t>
            </w:r>
          </w:p>
          <w:p w:rsidR="008003EE" w:rsidRPr="00A75438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Фанера</w:t>
            </w:r>
          </w:p>
          <w:p w:rsidR="008003EE" w:rsidRPr="00A75438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Фанерные плиты</w:t>
            </w:r>
          </w:p>
          <w:p w:rsidR="008003EE" w:rsidRPr="00A75438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Столярные плиты</w:t>
            </w:r>
          </w:p>
          <w:p w:rsidR="008003EE" w:rsidRPr="00A75438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Древесноволокнистые и древесностружечные плиты</w:t>
            </w:r>
          </w:p>
          <w:p w:rsidR="008003EE" w:rsidRPr="00A75438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Мебельная фурнитура</w:t>
            </w:r>
          </w:p>
          <w:p w:rsidR="008003EE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Металлические крепежные изделия</w:t>
            </w:r>
          </w:p>
        </w:tc>
        <w:tc>
          <w:tcPr>
            <w:tcW w:w="958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174B" w:rsidTr="002A174B">
        <w:tc>
          <w:tcPr>
            <w:tcW w:w="960" w:type="dxa"/>
          </w:tcPr>
          <w:p w:rsidR="002A174B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5" w:type="dxa"/>
          </w:tcPr>
          <w:p w:rsidR="002A174B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>Способы продления сроков службы древесины</w:t>
            </w:r>
          </w:p>
          <w:p w:rsidR="008003EE" w:rsidRPr="00A75438" w:rsidRDefault="008003EE" w:rsidP="008003EE">
            <w:pPr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ab/>
              <w:t>Сушка и хранения древесины</w:t>
            </w:r>
            <w:r w:rsidRPr="00A75438">
              <w:rPr>
                <w:rFonts w:ascii="Times New Roman" w:hAnsi="Times New Roman" w:cs="Times New Roman"/>
              </w:rPr>
              <w:tab/>
            </w:r>
            <w:r w:rsidRPr="00A75438">
              <w:rPr>
                <w:rFonts w:ascii="Times New Roman" w:hAnsi="Times New Roman" w:cs="Times New Roman"/>
              </w:rPr>
              <w:tab/>
            </w:r>
          </w:p>
          <w:p w:rsidR="008003EE" w:rsidRDefault="008003EE" w:rsidP="008003EE">
            <w:pPr>
              <w:jc w:val="both"/>
              <w:rPr>
                <w:rFonts w:ascii="Times New Roman" w:hAnsi="Times New Roman" w:cs="Times New Roman"/>
              </w:rPr>
            </w:pPr>
            <w:r w:rsidRPr="00A75438">
              <w:rPr>
                <w:rFonts w:ascii="Times New Roman" w:hAnsi="Times New Roman" w:cs="Times New Roman"/>
              </w:rPr>
              <w:tab/>
            </w:r>
            <w:r w:rsidRPr="00A75438">
              <w:rPr>
                <w:rFonts w:ascii="Times New Roman" w:hAnsi="Times New Roman" w:cs="Times New Roman"/>
              </w:rPr>
              <w:tab/>
              <w:t>Химическая защита древесины от гнили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A174B" w:rsidRDefault="002A174B" w:rsidP="002A174B">
            <w:pPr>
              <w:jc w:val="both"/>
              <w:rPr>
                <w:rFonts w:ascii="Times New Roman" w:hAnsi="Times New Roman" w:cs="Times New Roman"/>
              </w:rPr>
            </w:pP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003EE" w:rsidRDefault="008003EE" w:rsidP="002A1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A174B" w:rsidRPr="00A75438" w:rsidRDefault="002A174B" w:rsidP="002A174B">
      <w:pPr>
        <w:ind w:left="708" w:firstLine="708"/>
        <w:jc w:val="both"/>
        <w:rPr>
          <w:rFonts w:ascii="Times New Roman" w:hAnsi="Times New Roman" w:cs="Times New Roman"/>
        </w:rPr>
      </w:pPr>
    </w:p>
    <w:sectPr w:rsidR="002A174B" w:rsidRPr="00A7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38"/>
    <w:rsid w:val="002A174B"/>
    <w:rsid w:val="004D2F45"/>
    <w:rsid w:val="008003EE"/>
    <w:rsid w:val="009A3927"/>
    <w:rsid w:val="00A75438"/>
    <w:rsid w:val="00E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2022-03-22T08:00:00Z</dcterms:created>
  <dcterms:modified xsi:type="dcterms:W3CDTF">2022-03-22T13:50:00Z</dcterms:modified>
</cp:coreProperties>
</file>