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7D" w:rsidRDefault="00BE576F" w:rsidP="00664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16782" cy="8410575"/>
            <wp:effectExtent l="0" t="0" r="0" b="0"/>
            <wp:docPr id="1" name="Рисунок 1" descr="F:\СА\индиф.проек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\индиф.проект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514" cy="840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E7D" w:rsidRDefault="00791E7D" w:rsidP="00664024">
      <w:pPr>
        <w:rPr>
          <w:rFonts w:ascii="Times New Roman" w:hAnsi="Times New Roman" w:cs="Times New Roman"/>
        </w:rPr>
      </w:pPr>
    </w:p>
    <w:p w:rsidR="00791E7D" w:rsidRDefault="00791E7D" w:rsidP="00664024">
      <w:pPr>
        <w:rPr>
          <w:rFonts w:ascii="Times New Roman" w:hAnsi="Times New Roman" w:cs="Times New Roman"/>
        </w:rPr>
      </w:pPr>
    </w:p>
    <w:p w:rsidR="00791E7D" w:rsidRDefault="00791E7D" w:rsidP="00664024">
      <w:pPr>
        <w:rPr>
          <w:rFonts w:ascii="Times New Roman" w:hAnsi="Times New Roman" w:cs="Times New Roman"/>
        </w:rPr>
      </w:pP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D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3D48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Область применения программы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D48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Мастер </w:t>
      </w:r>
      <w:proofErr w:type="spellStart"/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столярно</w:t>
      </w:r>
      <w:proofErr w:type="spellEnd"/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–плотничных работ</w:t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части освоения основного вида профессиональной деятельности (ВПД): </w:t>
      </w: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Выполнение столярно-плотничных работ </w:t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соответствующих профессиональных компетенций (ПК):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монтаж оконных и дверных блоков, встроенной мебели, лестниц.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устройству подвесных  потолков.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обшивку поверхностей деревянными изделиями и крупноразмерными листами.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изготовлению  каркасных перегородок.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ремонту столярно-плотничных изделий и конструкций.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Программа профессионального модуля может быть использована</w:t>
      </w: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Цели и задачи модуля – требования к результатам освоения модуля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обучающийся</w:t>
      </w:r>
      <w:proofErr w:type="gramEnd"/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ходе освоения профессионального модуля должен: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иметь практический опыт: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монтажу оконных и дверных блоков, встроенной мебели, лестниц;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устройству подвесных  потолков;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обшивки поверхностей различными материалами;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изготовлению каркасных перегородок;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ремонту столярно-плотничных изделий и конструкций;</w:t>
      </w:r>
    </w:p>
    <w:p w:rsidR="00AF7A94" w:rsidRPr="003D48A7" w:rsidRDefault="00AF7A94" w:rsidP="00AF7A9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уметь</w:t>
      </w:r>
      <w:r w:rsidRPr="003D48A7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: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читать строительные чертежи и схемы на</w:t>
      </w:r>
      <w:r w:rsidRPr="003D48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установку столярно-плотничных изделий;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устанавливать оконные и дверные блоки в</w:t>
      </w:r>
      <w:r w:rsidRPr="003D48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проем, встроенную мебель и лестницы;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производить разметку для установки профилей подвесных  потолков;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производить монтаж каркасов;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разметку проектного положения конструкций;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раскраивать материал для монтажа обрешетки;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устанавливать обрешетку;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тепло- и звукоизоляции поверхностей;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заделку стыков, устанавливать декоративные планки;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разметку мест установки перегородок;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изготавливать и устанавливать каркасы перегородок;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тепло- и звукоизоляцию;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обшивки каркасов;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выявлять причины, виды износа и повреждений столярных изделий и конструкций;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определять способы ремонта;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выполнять ремонтные работы;</w:t>
      </w:r>
    </w:p>
    <w:p w:rsidR="00AF7A94" w:rsidRPr="003D48A7" w:rsidRDefault="00AF7A94" w:rsidP="00AF7A9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соблюдать правила охраны труда;</w:t>
      </w:r>
    </w:p>
    <w:p w:rsidR="00AF7A94" w:rsidRPr="003D48A7" w:rsidRDefault="00AF7A94" w:rsidP="00AF7A9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знать</w:t>
      </w:r>
      <w:r w:rsidRPr="003D48A7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: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инструменты для выполнения работ;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устройство и принцип действия электроинструментов;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основы строительного черчения и чтения чертежей;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вынесение проектных отметок;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выполнение </w:t>
      </w:r>
      <w:proofErr w:type="spellStart"/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антисептирования</w:t>
      </w:r>
      <w:proofErr w:type="spellEnd"/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гидроизоляции каркасов встроенной мебели, элементов лестниц;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установки оконных и дверных блоков, встроенной мебели, лестниц;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подвесных  потолков;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элементы потолков;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устройства подвесных  потолков;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материалы для обшивки поверхностей;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обшивки;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типы каркасно-обшивных перегородок;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узлов и элементов перегородок;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технологическую последовательность монтажа каркасов;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способы устройства тепло- и звукоизоляции;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AF7A94" w:rsidRPr="003D48A7" w:rsidRDefault="00AF7A94" w:rsidP="00AF7A9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ремонта столярно-плотничных изделий и конструкций;</w:t>
      </w:r>
    </w:p>
    <w:p w:rsidR="00AF7A94" w:rsidRPr="003D48A7" w:rsidRDefault="00AF7A94" w:rsidP="00AF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48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безопасные приемы и методы работ.</w:t>
      </w: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</w:p>
    <w:p w:rsidR="00BE576F" w:rsidRDefault="00BE576F" w:rsidP="00AF7A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F7A94" w:rsidRDefault="00AF7A94" w:rsidP="00AF7A94">
      <w:pPr>
        <w:jc w:val="center"/>
        <w:rPr>
          <w:rFonts w:ascii="Times New Roman" w:hAnsi="Times New Roman" w:cs="Times New Roman"/>
        </w:rPr>
      </w:pPr>
    </w:p>
    <w:p w:rsidR="00791E7D" w:rsidRDefault="00791E7D" w:rsidP="00791E7D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Индивидуальный проект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791E7D" w:rsidTr="00791E7D">
        <w:tc>
          <w:tcPr>
            <w:tcW w:w="959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E7D" w:rsidTr="00791E7D">
        <w:tc>
          <w:tcPr>
            <w:tcW w:w="959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7796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.Структура и этапы организации исследовательской деятельности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16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E7D" w:rsidTr="00791E7D">
        <w:tc>
          <w:tcPr>
            <w:tcW w:w="959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1. Введение в самостоятельную исследовательскую деятельность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2. Введение в самостоятельную исследовательскую деятельность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3. Формы индивидуальной творческой работы: реферативная, экспериментальная, натуралистическая, исследовательская, проектная работа.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4. Цели и задачи каждого вида работы, общие черты и различия.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5. Этапы учебно-исследовательской деятельности. Выбор темы исследования.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6. Этапы учебно-исследовательской деятельности. Выбор темы исследования.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7. Понятие и виды учебно-исследовательской деятельности.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8. Краткая характеристика этапов исследовательской работы.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9.Выбор темы исследования.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10.Распределение функций автора и руководителя при выполнении исследовательской работы.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11.Создание теоретической части исследования.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12.Анализ литературы в теоретической части, выводы. Ссылки на литературу.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13.Использование и анализ в исследовательской работе кино-, теле-, фот</w:t>
            </w:r>
            <w:proofErr w:type="gramStart"/>
            <w:r w:rsidRPr="00664024">
              <w:rPr>
                <w:rFonts w:ascii="Times New Roman" w:hAnsi="Times New Roman" w:cs="Times New Roman"/>
              </w:rPr>
              <w:t>о-</w:t>
            </w:r>
            <w:proofErr w:type="gramEnd"/>
            <w:r w:rsidRPr="00664024">
              <w:rPr>
                <w:rFonts w:ascii="Times New Roman" w:hAnsi="Times New Roman" w:cs="Times New Roman"/>
              </w:rPr>
              <w:t>, видеодокументов.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14.Работа над практической частью работы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15.Решение задачи с заранее неизвестным результатом, осуществляемое на основе наблюдений, описаний, экспериментов и анализа полученных данных.</w:t>
            </w:r>
          </w:p>
          <w:p w:rsidR="000A663C" w:rsidRPr="00664024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16.Работа над практической частью экспериментальной работы: постановка эксперимента.</w:t>
            </w:r>
          </w:p>
          <w:p w:rsidR="00791E7D" w:rsidRDefault="000A663C" w:rsidP="000A663C">
            <w:pPr>
              <w:jc w:val="both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17.Работа над практической частью натуралистической работы</w:t>
            </w:r>
          </w:p>
        </w:tc>
        <w:tc>
          <w:tcPr>
            <w:tcW w:w="816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0A663C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E7D" w:rsidTr="00791E7D">
        <w:tc>
          <w:tcPr>
            <w:tcW w:w="959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 xml:space="preserve">Тема .2 </w:t>
            </w:r>
          </w:p>
        </w:tc>
        <w:tc>
          <w:tcPr>
            <w:tcW w:w="7796" w:type="dxa"/>
          </w:tcPr>
          <w:p w:rsidR="00791E7D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Особенности организации проектной деятельности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16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E7D" w:rsidTr="00791E7D">
        <w:tc>
          <w:tcPr>
            <w:tcW w:w="959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18.Типы проектов. Основные этапы создания проекта.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19.Отличие проектной деятельности </w:t>
            </w:r>
            <w:proofErr w:type="gramStart"/>
            <w:r w:rsidRPr="00664024">
              <w:rPr>
                <w:rFonts w:ascii="Times New Roman" w:hAnsi="Times New Roman" w:cs="Times New Roman"/>
              </w:rPr>
              <w:t>от</w:t>
            </w:r>
            <w:proofErr w:type="gramEnd"/>
            <w:r w:rsidRPr="00664024">
              <w:rPr>
                <w:rFonts w:ascii="Times New Roman" w:hAnsi="Times New Roman" w:cs="Times New Roman"/>
              </w:rPr>
              <w:t xml:space="preserve"> исследовательской.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20.Типы проектов: </w:t>
            </w:r>
            <w:proofErr w:type="spellStart"/>
            <w:r w:rsidRPr="00664024">
              <w:rPr>
                <w:rFonts w:ascii="Times New Roman" w:hAnsi="Times New Roman" w:cs="Times New Roman"/>
              </w:rPr>
              <w:t>монопроекты</w:t>
            </w:r>
            <w:proofErr w:type="spellEnd"/>
            <w:r w:rsidRPr="00664024">
              <w:rPr>
                <w:rFonts w:ascii="Times New Roman" w:hAnsi="Times New Roman" w:cs="Times New Roman"/>
              </w:rPr>
              <w:t xml:space="preserve">, мини-проекты, </w:t>
            </w:r>
            <w:proofErr w:type="spellStart"/>
            <w:r w:rsidRPr="00664024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664024">
              <w:rPr>
                <w:rFonts w:ascii="Times New Roman" w:hAnsi="Times New Roman" w:cs="Times New Roman"/>
              </w:rPr>
              <w:t xml:space="preserve"> проекты, индивидуальные, групповые проекты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21.Формы проектов: учебный проект, информационный, экологический, социальный проект, видеофильм, учебная предметная презентация, сценарий мероприятия и пр. 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22.Краткая характеристика этапов создания проекта. Части проекта.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23.Особенности индивидуальных и групповых проектов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24.Общие и отличительные черты индивидуальных и групповых проектов. 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25.Распределение функций исполнителя (ей) и руководителя при выполнении группового проекта.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26.Особенности выполнения </w:t>
            </w:r>
            <w:proofErr w:type="spellStart"/>
            <w:r w:rsidRPr="0066402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664024">
              <w:rPr>
                <w:rFonts w:ascii="Times New Roman" w:hAnsi="Times New Roman" w:cs="Times New Roman"/>
              </w:rPr>
              <w:t xml:space="preserve"> проектов. 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27.Планирование </w:t>
            </w:r>
            <w:proofErr w:type="spellStart"/>
            <w:r w:rsidRPr="0066402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664024">
              <w:rPr>
                <w:rFonts w:ascii="Times New Roman" w:hAnsi="Times New Roman" w:cs="Times New Roman"/>
              </w:rPr>
              <w:t xml:space="preserve"> проектов. 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791E7D" w:rsidRDefault="0093602A" w:rsidP="0093602A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28.Определение задач при выполнении </w:t>
            </w:r>
            <w:proofErr w:type="spellStart"/>
            <w:r w:rsidRPr="00664024">
              <w:rPr>
                <w:rFonts w:ascii="Times New Roman" w:hAnsi="Times New Roman" w:cs="Times New Roman"/>
              </w:rPr>
              <w:t>межпредметного</w:t>
            </w:r>
            <w:proofErr w:type="spellEnd"/>
            <w:r w:rsidRPr="00664024">
              <w:rPr>
                <w:rFonts w:ascii="Times New Roman" w:hAnsi="Times New Roman" w:cs="Times New Roman"/>
              </w:rPr>
              <w:t xml:space="preserve"> проекта.</w:t>
            </w:r>
            <w:r w:rsidRPr="006640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16" w:type="dxa"/>
          </w:tcPr>
          <w:p w:rsidR="00791E7D" w:rsidRDefault="000A663C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E7D" w:rsidTr="00791E7D">
        <w:tc>
          <w:tcPr>
            <w:tcW w:w="959" w:type="dxa"/>
          </w:tcPr>
          <w:p w:rsidR="00791E7D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Тема 3.</w:t>
            </w:r>
          </w:p>
        </w:tc>
        <w:tc>
          <w:tcPr>
            <w:tcW w:w="7796" w:type="dxa"/>
          </w:tcPr>
          <w:p w:rsidR="00791E7D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Оформление и презентация результатов</w:t>
            </w:r>
          </w:p>
        </w:tc>
        <w:tc>
          <w:tcPr>
            <w:tcW w:w="816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E7D" w:rsidTr="00791E7D">
        <w:tc>
          <w:tcPr>
            <w:tcW w:w="959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>. Оформление и презентация результатов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29.Требования к оформлению исследовательских работ и проектов.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30.Особенности оформления исследовательских работ и проектов. 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31.Качество оформления. Использование рисунков, схем, графиков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32.Особенности защиты исследовательской работы и проекта.</w:t>
            </w:r>
            <w:r w:rsidRPr="00664024">
              <w:rPr>
                <w:rFonts w:ascii="Times New Roman" w:hAnsi="Times New Roman" w:cs="Times New Roman"/>
              </w:rPr>
              <w:lastRenderedPageBreak/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Pr="00664024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 xml:space="preserve">33.Подготовка доклада и презентации. 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Default="0093602A" w:rsidP="0093602A">
            <w:pPr>
              <w:rPr>
                <w:rFonts w:ascii="Times New Roman" w:hAnsi="Times New Roman" w:cs="Times New Roman"/>
              </w:rPr>
            </w:pP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  <w:t>34.Психологические особенности публичного выступления. Подготовка презентации</w:t>
            </w:r>
            <w:r w:rsidRPr="00664024">
              <w:rPr>
                <w:rFonts w:ascii="Times New Roman" w:hAnsi="Times New Roman" w:cs="Times New Roman"/>
              </w:rPr>
              <w:tab/>
            </w:r>
            <w:r w:rsidRPr="00664024">
              <w:rPr>
                <w:rFonts w:ascii="Times New Roman" w:hAnsi="Times New Roman" w:cs="Times New Roman"/>
              </w:rPr>
              <w:tab/>
            </w:r>
          </w:p>
          <w:p w:rsidR="0093602A" w:rsidRDefault="0093602A" w:rsidP="0093602A">
            <w:pPr>
              <w:rPr>
                <w:rFonts w:ascii="Times New Roman" w:hAnsi="Times New Roman" w:cs="Times New Roman"/>
              </w:rPr>
            </w:pPr>
          </w:p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3602A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E7D" w:rsidTr="00791E7D">
        <w:tc>
          <w:tcPr>
            <w:tcW w:w="959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791E7D" w:rsidRDefault="00791E7D" w:rsidP="0079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91E7D" w:rsidRDefault="0093602A" w:rsidP="0079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791E7D" w:rsidRPr="00664024" w:rsidRDefault="00791E7D" w:rsidP="00791E7D">
      <w:pPr>
        <w:jc w:val="center"/>
        <w:rPr>
          <w:rFonts w:ascii="Times New Roman" w:hAnsi="Times New Roman" w:cs="Times New Roman"/>
        </w:rPr>
      </w:pPr>
    </w:p>
    <w:sectPr w:rsidR="00791E7D" w:rsidRPr="0066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24"/>
    <w:rsid w:val="000A663C"/>
    <w:rsid w:val="00226DF0"/>
    <w:rsid w:val="003D48A7"/>
    <w:rsid w:val="00664024"/>
    <w:rsid w:val="00791E7D"/>
    <w:rsid w:val="00834BDA"/>
    <w:rsid w:val="0093602A"/>
    <w:rsid w:val="00AF7A94"/>
    <w:rsid w:val="00BE576F"/>
    <w:rsid w:val="00D23FAA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9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9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2022-03-22T07:54:00Z</dcterms:created>
  <dcterms:modified xsi:type="dcterms:W3CDTF">2022-03-22T14:18:00Z</dcterms:modified>
</cp:coreProperties>
</file>