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B7" w:rsidRDefault="008008E8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моделирова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моделирование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Default="00996BB7" w:rsidP="00F53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996BB7" w:rsidRPr="00D36205" w:rsidRDefault="00996BB7" w:rsidP="00D36205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Парикмахерское искусство, является одним из видов художественно-прикладного творчества, более других связано с человеком.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Быть красивым, нравиться окружающим, чувствовать себя уверенно - врожденное стремление человека. Наиболее сильно это желание развито в подростковом и юношеском возрасте. Порой стремление быть красивыми приобретает разрушительный характер: «кричащие» наряды, «боевая раскраска лица», «вызывающие» прически и цвет волос.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Как лучше «преподнести себя», какой индивидуальный образ создать, какую нужно выбрать одежду, макияж, прическу? Всему этому необходимо учиться. Кроме того, в сегодняшних социальных условиях с особой остротой встает проблема профессионального самоопределения детей.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Программа «Парикмахерское искусство» предоставляет широкие возможности для реализации различных подходов к построению учебного курса с учетом индивидуальных способностей и потребностей учащихся, материальной базы школы, местных социально-экономических условий и национальных традиций.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 w:rsidRPr="00D36205">
        <w:rPr>
          <w:b/>
          <w:bCs/>
          <w:color w:val="181818"/>
          <w:sz w:val="28"/>
          <w:szCs w:val="28"/>
        </w:rPr>
        <w:t>Направленность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Дополнительная образовательная программа «NEW Парикмахерское искусство» относиться к программам социально-педагогической направленности, так как она способствует социализации учащихся и адаптации их к реалиям современной жизни, помогает им в профессиональном самоопределении и содействует реализации их творческих возможностей. Изучение курса направлено на формирование основ эстетико-художественной культуры личности ребенка как части общей культуры человека, на приобщение к культурным ценностям своего народа, на развитие художественных способностей средствами парикмахерского искусства, а также способствует самоопределению и самореализации обучающихся.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 w:rsidRPr="00D36205">
        <w:rPr>
          <w:b/>
          <w:bCs/>
          <w:color w:val="181818"/>
          <w:sz w:val="28"/>
          <w:szCs w:val="28"/>
        </w:rPr>
        <w:t>Актуальность программы, педагогическая целесообразность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 xml:space="preserve">Программа – актуальна, т.к. она разработана с учетом требований ФГОС к рабочим программам, отражает условия </w:t>
      </w:r>
      <w:proofErr w:type="spellStart"/>
      <w:r w:rsidRPr="00D36205">
        <w:rPr>
          <w:color w:val="181818"/>
          <w:sz w:val="28"/>
          <w:szCs w:val="28"/>
        </w:rPr>
        <w:t>деятельностного</w:t>
      </w:r>
      <w:proofErr w:type="spellEnd"/>
      <w:r w:rsidRPr="00D36205">
        <w:rPr>
          <w:color w:val="181818"/>
          <w:sz w:val="28"/>
          <w:szCs w:val="28"/>
        </w:rPr>
        <w:t xml:space="preserve"> и </w:t>
      </w:r>
      <w:proofErr w:type="spellStart"/>
      <w:r w:rsidRPr="00D36205">
        <w:rPr>
          <w:color w:val="181818"/>
          <w:sz w:val="28"/>
          <w:szCs w:val="28"/>
        </w:rPr>
        <w:t>компетентностно</w:t>
      </w:r>
      <w:proofErr w:type="spellEnd"/>
      <w:r w:rsidRPr="00D36205">
        <w:rPr>
          <w:color w:val="181818"/>
          <w:sz w:val="28"/>
          <w:szCs w:val="28"/>
        </w:rPr>
        <w:t xml:space="preserve">-ориентированного подхода к обучению; является первой ступенью </w:t>
      </w:r>
      <w:proofErr w:type="spellStart"/>
      <w:r w:rsidRPr="00D36205">
        <w:rPr>
          <w:color w:val="181818"/>
          <w:sz w:val="28"/>
          <w:szCs w:val="28"/>
        </w:rPr>
        <w:t>предпрофильной</w:t>
      </w:r>
      <w:proofErr w:type="spellEnd"/>
      <w:r w:rsidRPr="00D36205">
        <w:rPr>
          <w:color w:val="181818"/>
          <w:sz w:val="28"/>
          <w:szCs w:val="28"/>
        </w:rPr>
        <w:t xml:space="preserve"> подготовки учеников к парикмахерской деятельности. Педагогическая целесообразность программы состоит в формирования устойчивого интереса учащихся не только к парикмахерскому ремеслу, но и к личностному самосовершенствованию, художественно-творческой и коммуникативной деятельности. Актуальность программы определяется еще </w:t>
      </w:r>
      <w:r w:rsidRPr="00D36205">
        <w:rPr>
          <w:color w:val="181818"/>
          <w:sz w:val="28"/>
          <w:szCs w:val="28"/>
        </w:rPr>
        <w:lastRenderedPageBreak/>
        <w:t>и тем, что обозначенные в ней знания и умения по технологиям стрижек, химической завивке волос, окраске, моделированию прически учитывают современные достижения науки и техники (новые способы и методы моделирования причесок, новые технологии, использование новых материалов и т.д.). Программа ориентирована на запросы детей, родителей, учителей, социума. Программа отражает идеи, принципы, методы, педагогические технологии, которые соответствуют социальному заказу общества и современным тенденциям развития российского образования.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В основе данной программы заложена концепция приобщения воспитанников к парикмахерскому искусству. Педагогом не ставится задача обучить подростков «высокому» парикмахерскому искусству, главное - организовать их полезную досуговую занятость, обучить начальным навыкам парикмахерского мастерства.</w:t>
      </w:r>
    </w:p>
    <w:p w:rsidR="00996BB7" w:rsidRPr="00D36205" w:rsidRDefault="00996BB7" w:rsidP="00D36205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D36205">
        <w:rPr>
          <w:color w:val="181818"/>
          <w:sz w:val="28"/>
          <w:szCs w:val="28"/>
        </w:rPr>
        <w:t>Программа позволяет учащимся осуществить пробы, оценить свои потребности и возможности и сделать обоснованный выбор будущей профессиональной деятельности.</w:t>
      </w:r>
    </w:p>
    <w:p w:rsidR="00F53A84" w:rsidRPr="00D36205" w:rsidRDefault="00996BB7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Тематический план</w:t>
      </w:r>
      <w:r w:rsidR="00F53A84"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 Основы моделирования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История парикмахерского искусства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Мода и задачи моделирования причёсок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Классификация причёсок и их особенности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Образное содержание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Принципы моделирования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Основные законы композиции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Форма, её характеристика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Средства решения композиции и композиционные связи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Декоративные элементы, используемые в причёсках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Взаимосвязь технологии и художественного оформления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Формообразующая стрижка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Лицевая часть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Профильный силуэт причёски и его взаимосвязь с силуэтом анфас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 Стилистическая взаимосвязь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 Моделирование причесок с учетом стилевой направленности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 Цвет волос в причёске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 Симметрия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 Особенности моделирования причёсок конкретного назначения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 Женские бытовые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 Мужские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 Зрелищные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23. Детские причёски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 Технологические приемы художественного оформления прически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25. Визуальная коррекция недостатков внешности средствами 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художественного</w:t>
      </w:r>
      <w:proofErr w:type="gramEnd"/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 моделирования прически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 Художественные средне составляющие облика и способы создания имиджа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 Элементы облика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 Индивидуальность и уникальность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 Критические точки внешности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 Психология образа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 Цветовые типажи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 Стилевая и модная символика цвета в моде, причёске, макияже, одежде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 Понятие стиля и имиджа по профессии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 Лабораторная работа «Подбор причёсок и стрижек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учётом индивидуальных особенностей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 Лабораторная работа «Подбор причёсок и стрижек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учётом индивидуальных особенностей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 Лабораторная работа Выполнение повседневных нарядных причесок с учетом имиджа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 Лабораторная работа Выполнение повседневных нарядных причесок с учетом имиджа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 Лабораторная работа Выполнение причесок зрелищного назначения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 Лабораторная работа Выполнение причесок зрелищного назначения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 Значение художественного образа в развитии парикмахерского искусства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 Особенности создания коллекции, подиумных и конкурсных работ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 Общие принципы разработки коллекции причёсок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 Виды и технологические аспекты конкурсных и подиумных работ в сфере парикмахерского искусства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 Разработка эскизов, схем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обоснование технологии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 Разработка эскизов, схем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обоснование технологии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 Разработка и выполнение конкурсных причесок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 Разработка и выполнение конкурсных причесок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 Лабораторная работа Разработка концепции художественных образов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 Лабораторная работа Разработка концепции художественных образов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51. Лабораторная работа Выполнение работы на основе разработанной концепции и </w:t>
      </w:r>
      <w:proofErr w:type="gramStart"/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 основе анализа индивидуальных особенностей и потребностей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bookmarkStart w:id="0" w:name="_GoBack"/>
      <w:bookmarkEnd w:id="0"/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53. Лабораторная работа Выполнение работы на основе разработанной концепции и на основе анализа индивидуальных особенностей и потребностей клиента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 Разработать и выполнить стилизацию причесок эпохи «Греция»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 Разработать и выполнить стилизацию причесок стиля «Футуризм»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56. Разработать и выполнить стилизацию этнических причесок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 Разработать и выполнить стилизацию причесок эпохи «Малое Рококо»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 Разработать и выполнить стилизацию причесок эпохи «Итальянского возрождения»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59. Разработать и выполнить стилизацию причесок эпохи «Барокко»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 Разработать и выполнить стилизацию причесок эпохи «французское возрождение»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 Разработать и выполнить стилизацию причесок эпохи «Ампир»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 Разработать и выполнить стилизацию причесок периода 20-х годов 20 века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63. Разработать и выполнить стилизацию причесок периода 40-х годов 20 века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 Разработать и выполнить стилизацию причесок периода 70-80 г 20 века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 Посещение семинаров и конкурсов профессионального мастерства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66. Посещение семинаров и конкурсов профессионального мастерства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67. Посещение семинаров и конкурсов профессионального мастерства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68. Лабораторная работа Выполнение работы на основе разработанной концепции и на основе анализа индивидуальных особенностей и потребностей клиента  </w:t>
      </w:r>
    </w:p>
    <w:p w:rsidR="00F53A84" w:rsidRPr="00D36205" w:rsidRDefault="00F53A84" w:rsidP="00D362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62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69. Лабораторная работа Выполнение работы на основе разработанной концепции и на основе анализа индивидуальных особенностей и потребностей клиента</w:t>
      </w:r>
    </w:p>
    <w:p w:rsidR="00DE7BF2" w:rsidRPr="00D36205" w:rsidRDefault="00DE7BF2" w:rsidP="00D36205">
      <w:pPr>
        <w:rPr>
          <w:rFonts w:ascii="Times New Roman" w:hAnsi="Times New Roman" w:cs="Times New Roman"/>
          <w:sz w:val="28"/>
          <w:szCs w:val="28"/>
        </w:rPr>
      </w:pPr>
    </w:p>
    <w:sectPr w:rsidR="00DE7BF2" w:rsidRPr="00D3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66A"/>
    <w:multiLevelType w:val="hybridMultilevel"/>
    <w:tmpl w:val="DC64955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">
    <w:nsid w:val="6231442C"/>
    <w:multiLevelType w:val="hybridMultilevel"/>
    <w:tmpl w:val="04628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25"/>
    <w:rsid w:val="00581A07"/>
    <w:rsid w:val="008008E8"/>
    <w:rsid w:val="008A4625"/>
    <w:rsid w:val="00996BB7"/>
    <w:rsid w:val="00BD5540"/>
    <w:rsid w:val="00D36205"/>
    <w:rsid w:val="00DE7BF2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B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66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374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5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25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637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08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007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17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501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919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754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825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79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462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72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01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245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819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352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530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970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3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3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372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917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937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04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039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95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263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192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856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725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98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747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841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22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644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405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284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100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96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568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532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441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605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5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62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61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393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538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9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859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334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93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269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883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192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40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913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526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1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635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19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939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647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12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368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775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363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940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803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474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027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532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067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507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303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68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299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977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6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22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803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05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120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01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660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689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092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2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75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99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01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770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463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041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053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460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79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80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85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496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50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4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646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30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673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9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9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4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346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77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24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625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808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73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3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438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952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165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18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170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5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321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369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780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28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252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029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290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854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25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747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29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11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3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623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599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9103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7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6781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5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57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61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266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348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8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532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468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114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08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068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34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6934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990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3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886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58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58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80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1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722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987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700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6931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778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55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879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731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798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6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4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68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642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82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322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38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46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66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255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72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800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29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9083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4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274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332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573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348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831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96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9265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4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9049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761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036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5507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012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939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122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5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637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758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116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905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50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742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3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09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467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968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999999"/>
          </w:divBdr>
          <w:divsChild>
            <w:div w:id="13465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3967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7050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23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298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69870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0255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887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8096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5146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1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283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882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583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8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0290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661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936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6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8461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2652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2687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2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328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0400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346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120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730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4163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58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3841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1263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2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1363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8825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2637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1881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3366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5274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892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25929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129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8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880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5494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2391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5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0097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15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1044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0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679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681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7801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9729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4073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377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879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936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7068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2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683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2089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5421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9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428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5416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8453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9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910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6337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7079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725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20802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1967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8101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6501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942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5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621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8398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758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7841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750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3962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4874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2503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3161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4069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9598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934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5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6824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8770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96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6014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514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21111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2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2879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4974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954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0220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9900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86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3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0604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4141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7801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2124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single" w:sz="6" w:space="0" w:color="999999"/>
                  </w:divBdr>
                  <w:divsChild>
                    <w:div w:id="15164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15063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8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999999"/>
                    <w:right w:val="single" w:sz="6" w:space="6" w:color="999999"/>
                  </w:divBdr>
                  <w:divsChild>
                    <w:div w:id="13926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2022-03-22T05:10:00Z</dcterms:created>
  <dcterms:modified xsi:type="dcterms:W3CDTF">2022-03-22T11:15:00Z</dcterms:modified>
</cp:coreProperties>
</file>