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4A" w:rsidRDefault="000A094A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A094A" w:rsidRDefault="00BD266F" w:rsidP="000A094A">
      <w:pPr>
        <w:spacing w:before="100" w:beforeAutospacing="1" w:after="100" w:afterAutospacing="1" w:line="240" w:lineRule="auto"/>
        <w:rPr>
          <w:b/>
          <w:bCs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0A094A" w:rsidRPr="000A094A">
        <w:rPr>
          <w:b/>
          <w:bCs/>
        </w:rPr>
        <w:t xml:space="preserve"> </w:t>
      </w:r>
    </w:p>
    <w:p w:rsidR="00BD266F" w:rsidRPr="000A094A" w:rsidRDefault="000A094A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A094A">
        <w:rPr>
          <w:rFonts w:ascii="Times New Roman" w:hAnsi="Times New Roman" w:cs="Times New Roman"/>
          <w:b/>
          <w:bCs/>
          <w:i/>
          <w:sz w:val="24"/>
          <w:szCs w:val="24"/>
        </w:rPr>
        <w:t>Приказ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</w:t>
      </w:r>
      <w:proofErr w:type="gramStart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  положения</w:t>
      </w:r>
      <w:proofErr w:type="gramEnd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4" w:anchor="_ftn1" w:history="1">
        <w:r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включает в себя требования: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условиям реализации основной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  программы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в том числе к кадровым, финансовым, материально-техническим и иным условиям.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5" w:anchor="_ftn2" w:history="1">
        <w:r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инвалидов, а также значимость ступени общего образования для дальнейшего развития обучающихся.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Стандарт является основой для разработки системы объективной оценки уровня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Стандарт направлен на обеспечение: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российской гражданской идентичности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  качественного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 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содержательно-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основе Стандарта лежит системно-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социальной среды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системе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Стандарт ориентирован на становление личностных характеристик</w:t>
      </w:r>
      <w:r w:rsidRPr="00BD2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 («портрет выпускника основной школы»):</w:t>
      </w:r>
      <w:r w:rsidRPr="00BD2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Стандарт должен быть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  в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деятельности: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образования, разрабатывающих основные образовательные программы основного общего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с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учреждений основного и дополнительного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пофессионального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образования, методических структур в системе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(разработчиков) учебной литературы, материальной и информационной среды, архитектурной среды для основного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  образования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и специалистов государственных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  исполнительной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и специалистов государственных органов исполнительной власти субъектов Российской Федерации, осуществляющих разработку положений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аттестации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педагогических работников государственных и муниципальных образовательных учреждений.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 Требования к результатам освоения   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 программы основного общего образования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предметным, 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познанию,  осознанному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общественной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формирование коммуникативной компетентности в общении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сотрудничестве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формирование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  здорового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  деятельности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жизненных ситуациях;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развитие эстетического сознания через освоение художественного наследия народов России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  творческой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эстетического характера.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spellStart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умение самостоятельно планировать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  достижения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  действий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оценивать правильность выполнения учебной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  собственные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её решения;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 определять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умение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 учебное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  владение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речью, монологической контекстной речью;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доступа к литературному наследию и через него к сокровищам отечественной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  культуры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достижениям цивилизации;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основы для   понимания особенностей разных культур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воспитания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ним;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базовых умений, обеспечивающих возможность дальнейшего изучения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языков,  c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на билингвизм;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  активного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потенциального словарного запаса для  достижения более высоких результатов при изучении других учебных предметов.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«Филология» должны отражать: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Родной язык: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совершенствование видов речевой деятельности (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</w:t>
      </w:r>
      <w:proofErr w:type="gramStart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  литература</w:t>
      </w:r>
      <w:proofErr w:type="gramEnd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обсуждении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прочитанного, сознательно планировать своё досуговое чтение;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овладение процедурами смыслового и эстетического анализа текста на основе понимания принципиальных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отличий  литературного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язык. Второй иностранный язык: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дружелюбного и толерантного отношения к ценностям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  культур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и совершенствование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иноязычной  коммуникативной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достижение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создание основы для формирования интереса к совершенствованию достигнутого уровня владения изучаемым иностранным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языком,  в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ценностно-смысловой сферы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  личностных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 гражданской идентичности, социальной ответственности, правового самосознания,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основных принципов жизни общества, роли окружающей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  как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важного фактора формирования качеств личности, ее социализации;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история: 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основ гражданской,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явлений,  жизни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поликультурном,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 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аргументировать  своё  отношение к ней;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поликультурном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приемов работы с социально значимой информацией, её осмысление; развитие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представлений о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географиии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  человечества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своей страны</w:t>
      </w:r>
      <w:r w:rsidRPr="00BD2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освоения,  особенностях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BD2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её экологических параметров;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6)овладение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навыками нахождения, использования и презентации географической информации;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  безопасности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представлений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«Математика и информатика»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  обеспечить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социальных, культурных и исторических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факторах  становления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математической науки;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Математика. Алгебра. Геометрия. Информатика: 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  задач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компьютера,  пользоваться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 и прикидкой при практических расчётах;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таблицы, схемы, графики, диаграммы, с использованием соответствующих программных средств обработки данных;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духовно-</w:t>
      </w:r>
      <w:proofErr w:type="gramStart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нравственной  культуры</w:t>
      </w:r>
      <w:proofErr w:type="gramEnd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народов России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исторической роли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  религий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гражданского общества в становлении российской государственности.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 предметы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«Естественно-научные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предметы»  должно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научным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к решению различных задач;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формулировать гипотезы,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  проводить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эксперименты, оценивать полученные результаты;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 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значимости концепции устойчивого развития;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«Естественно-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  предметы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должны отражать: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  научного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 как результата изучения основ строения материи и фундаментальных законов физики;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техногенных  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экологических катастроф;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окружающую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и организм человека;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биосфере  в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деятельности человека, для развития современных естественно-научных представлений о картине мира;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приобретение опыта использования методов биологической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  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приобретение опыта использования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  методов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 формирование представлений о значении химической науки в решении современных экологических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  в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  в предотвращении  техногенных и  экологических катастроф.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11.6. 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«Искусство» должно обеспечить: 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  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«Искусство» должны отражать: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основ художественной культуры обучающихся как части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 общей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воспитание уважения к истории культуры своего Отечества, выраженной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архитектуре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основ музыкальной культуры обучающихся как неотъемлемой части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 общей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развитие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  музыкальных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 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11.7. 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«Технология» должно обеспечить: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  использование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полученных при изучении других учебных предметов, и сформированных универсальных учебных действий;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умений выполнения учебно-исследовательской и проектной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придавать экологическую направленность любой деятельности,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проекту;  демонстрировать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экологическое мышление в разных формах деятельности.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«Технология» должны отражать: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умений устанавливать взаимосвязь знаний по разным учебным предметам для решения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  учебных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11.8. 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основы безопасности жизнедеятельности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эмоциональное, интеллектуальное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социальное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личности обучающихся с учётом исторической, общекультурной и ценностной составляющей предметной области;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  личной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общественной значимости современной культуры безопасности жизнедеятельности;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  связей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жизненным опытом обучающихся и знаниями из разных предметных областей.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убеждения в необходимости безопасного и здорового образа жизни;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понимание необходимости подготовки граждан к защите Отечества;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формирование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умение оказать первую помощь пострадавшим;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 Достижение предметных и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  основной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 Требования к структуре основной образовательной программы основного общего образования 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Pr="00BD2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  школьные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должен определять общее назначение, цели, задачи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  результаты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Содержательный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результатов, в том числе: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  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</w:t>
      </w:r>
      <w:hyperlink r:id="rId6" w:anchor="_ftn3" w:history="1">
        <w:r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 образовательной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программы в соответствии с требованиями Стандарта.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основной образовательной программе основного общего образования предусматриваются: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BD2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раскрывать: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являться содержательной и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18.1.3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Система оценки достижения планируемых результатов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должна: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 основные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ориентировать образовательный процесс на духовно-нравственное развитие и воспитание обучающихся, реализацию требований к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  освоения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обеспечивать комплексный подход к оценке результатов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обеспечивать оценку динамики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достижений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процессе освоения основной общеобразовательной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  учреждения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системы образования разного уровня.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18.2.  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развития универсальных учебных </w:t>
      </w:r>
      <w:proofErr w:type="gramStart"/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 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должна быть направлена на: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требований Стандарта к личностным и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способности к саморазвитию и самосовершенствованию;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типовые задачи применения универсальных учебных действий;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общую характеристику учебного предмета, курса;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личностные,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 содержание учебного предмета, курса;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тематическое планирование с определением основных видов учебной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BD2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педагогической компетентности родителей (законных представителей) в целях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социализации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мотивации к труду, потребности к приобретению профессии;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убеждённости в выборе здорового образа жизни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вреде  употребления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алкоголя и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  экологической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обучающихся, отражающие специфику образовательного учреждения, запросы участников образовательного процесса;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обучающимися по каждому из направлений духовно-нравственного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  воспитания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основные формы организации педагогической поддержки социализации обучающихся по каждому из направлений с учётом урочной и внеурочной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  а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формы участия специалистов и социальных партнёров по направлениям социального воспитания;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  профилактику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систему поощрения социальной успешности и проявлений активной жизненной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  обучающихся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(рейтинг, формирование портфолио, установление стипендий, спонсорство и т.п.);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 коррекционной работы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удовлетворение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планируемые результаты коррекционной работы.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18.3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Организационный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образовательной программы: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основного общего образования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  образования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как один, так и несколько учебных планов.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7" w:anchor="_ftn4" w:history="1">
        <w:r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общественно-научные предметы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 России, всеобщая история, обществознание, география);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 (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алгебра, геометрия, информатика);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естественно-научные предметы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(физика, биология, химия);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(изобразительное искусство, музыка);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(технология);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физическая культура и основы безопасности жизнедеятельности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(физическая культура, основы безопасности жизнедеятельности).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занятий за 5 лет не может составлять менее 5267 часов и более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6020  часов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Система условий реализации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 Требования к условиям реализации основной образовательной программы основного общего образования 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овладения обучающимися ключевыми компетенциями, составляющими основу дальнейшего успешного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в мире профессий;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социальных ценностей обучающихся,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  их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идентичности и социально-профессиональных ориентаций;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условий ее реализации;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</w:t>
      </w:r>
      <w:r w:rsidRPr="00BD2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иных работников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должны быть созданы условия для: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8" w:anchor="_ftn5" w:history="1">
        <w:r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9" w:anchor="_ftn6" w:history="1">
        <w:r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Региональный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0" w:anchor="_ftn7" w:history="1">
        <w:r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1" w:anchor="_ftn8" w:history="1">
        <w:r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2" w:anchor="_ftn9" w:history="1">
        <w:r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соблюдение: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социально-бытовым условиям (оборудование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учебных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и электробезопасности;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занятий учебно-исследовательской и проектной деятельностью, моделированием и техническим творчеством (лаборатории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мастерские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музыкой, хореографией и изобразительным искусством;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информационно-библиотечные центры с рабочими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зонами,  оборудованными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читальными залами и книгохранилищами, обеспечивающими сохранность книжного фонда,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Материально-техническое оснащение образовательного процесса должно обеспечивать возможность: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-графических и </w:t>
      </w:r>
      <w:proofErr w:type="spell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26. Информационно-методические условия реализации основной образовательной программы общего образования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обеспечиваться современной информационно-образовательной средой.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комплекс информационных образовательных ресурсов, в том числе цифровые образовательные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  совокупность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  среда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должна обеспечивать: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информационно-методическую поддержку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  процесса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образовательного процесса и его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  обеспечения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здоровья обучающихся;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взаимодействие всех участников образовательного процесса (обучающихся,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 родителей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66F" w:rsidRPr="00BD266F" w:rsidRDefault="000A094A" w:rsidP="00BD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BD266F" w:rsidRPr="00BD266F" w:rsidRDefault="000A094A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_ftnref2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Законодательство Российской Федерации в области образования включает Конституцию Российской Федерации, Закон Российской </w:t>
      </w:r>
      <w:proofErr w:type="gramStart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 «</w:t>
      </w:r>
      <w:proofErr w:type="gramEnd"/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BD266F" w:rsidRPr="00BD266F" w:rsidRDefault="000A094A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_ftnref5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BD266F" w:rsidRPr="00BD266F" w:rsidRDefault="000A094A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_ftnref6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BD266F" w:rsidRPr="00BD266F" w:rsidRDefault="000A094A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_ftnref7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</w:t>
      </w:r>
      <w:proofErr w:type="spellStart"/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>. 5, 21; № 30, ст. 3808; № 43, ст. 5084; № 52 (ч.1), ст. 6236)</w:t>
      </w:r>
    </w:p>
    <w:p w:rsidR="00BD266F" w:rsidRPr="00BD266F" w:rsidRDefault="000A094A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_ftnref8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статьи 41 Закона Российской Федерации «Об образовании» (Со</w:t>
      </w:r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BD266F" w:rsidRPr="00BD266F" w:rsidRDefault="000A094A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_ftnref9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 статьи 41 Закона Российской Федерации «Об образовании» (Со</w:t>
      </w:r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BD266F" w:rsidRPr="00BD266F" w:rsidRDefault="000A094A" w:rsidP="00BD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 2010 года, 10:24 Последнее изменение: 22 июня 2015 года, 17:57 </w:t>
      </w:r>
    </w:p>
    <w:p w:rsidR="00BD266F" w:rsidRPr="00BD266F" w:rsidRDefault="00BD266F" w:rsidP="00BD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ссылка:</w:t>
      </w:r>
      <w:r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http://минобрнауки.рф/документы/938</w:t>
      </w:r>
    </w:p>
    <w:p w:rsidR="00BD266F" w:rsidRPr="00BD266F" w:rsidRDefault="000A094A" w:rsidP="00BD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ПРЕЗИДЕНТ РОССИЙСКОЙ ФЕДЕРАЦИИ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 РОССИЙСКОЙ ФЕДЕРАЦИИ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ГОСУДАРСТВЕННЫЕ УСЛУГИ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ФЦП «РАЗВИТИЕ ОБРАЗОВАНИЯ» НА 2016-2020 ГОДЫ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ФЦП «ИССЛЕДОВАНИЯ И РАЗРАБОТКИ» НА 2014—2020 ГОДЫ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РОСМОЛОДЕЖЬ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ВЫСШАЯ АТТЕСТАЦИОННАЯ КОМИССИЯ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ИНФОРМАЦИОННО-КОНСУЛЬТАЦИОННЫЙ ПОРТАЛ РОСТРУДА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УСЫНОВЛЕНИЕ В РОССИИ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ОТКРЫТЫЕ ДАННЫЕ В МАШИНОЧИТАЕМЫХ ФОРМАТАХ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 ОФОРМЛЕНИЯ ПРАВ НА ИМУЩЕСТВО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ИНФОРМАЦИОННЫЙ ПОРТАЛ ЕГЭ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ОФИЦИАЛЬНОЕ ИЗДАНИЕ «ВЕСТНИК ОБРАЗОВАНИЯ»</w:t>
        </w:r>
      </w:hyperlink>
      <w:r w:rsidR="00BD266F" w:rsidRPr="00BD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="00BD266F" w:rsidRPr="00BD2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</w:t>
        </w:r>
      </w:hyperlink>
    </w:p>
    <w:p w:rsidR="00946A58" w:rsidRDefault="00946A58"/>
    <w:sectPr w:rsidR="0094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F"/>
    <w:rsid w:val="000A094A"/>
    <w:rsid w:val="00946A58"/>
    <w:rsid w:val="00B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B61A-E5F7-42DC-A77C-1161628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66F"/>
    <w:rPr>
      <w:color w:val="0000FF"/>
      <w:u w:val="single"/>
    </w:rPr>
  </w:style>
  <w:style w:type="paragraph" w:customStyle="1" w:styleId="post-meta-bottom">
    <w:name w:val="post-meta-bottom"/>
    <w:basedOn w:val="a"/>
    <w:rsid w:val="00BD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BD266F"/>
  </w:style>
  <w:style w:type="paragraph" w:customStyle="1" w:styleId="post-meta">
    <w:name w:val="post-meta"/>
    <w:basedOn w:val="a"/>
    <w:rsid w:val="00BD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2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26" Type="http://schemas.openxmlformats.org/officeDocument/2006/relationships/hyperlink" Target="http://www.fadm.g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7;&#1088;&#1072;&#1074;&#1080;&#1090;&#1077;&#1083;&#1100;&#1089;&#1090;&#1074;&#1086;.&#1088;&#1092;/" TargetMode="External"/><Relationship Id="rId34" Type="http://schemas.openxmlformats.org/officeDocument/2006/relationships/hyperlink" Target="https://pushkininstitute.ru/" TargetMode="Externa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5" Type="http://schemas.openxmlformats.org/officeDocument/2006/relationships/hyperlink" Target="http://obrnadzor.gov.ru/" TargetMode="External"/><Relationship Id="rId33" Type="http://schemas.openxmlformats.org/officeDocument/2006/relationships/hyperlink" Target="http://vestnik.apkp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hyperlink" Target="http://&#1087;&#1088;&#1077;&#1079;&#1080;&#1076;&#1077;&#1085;&#1090;.&#1088;&#1092;/" TargetMode="External"/><Relationship Id="rId29" Type="http://schemas.openxmlformats.org/officeDocument/2006/relationships/hyperlink" Target="http://www.usynovit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24" Type="http://schemas.openxmlformats.org/officeDocument/2006/relationships/hyperlink" Target="http://www.fcpir.ru/" TargetMode="External"/><Relationship Id="rId32" Type="http://schemas.openxmlformats.org/officeDocument/2006/relationships/hyperlink" Target="http://www.ege.edu.ru/" TargetMode="External"/><Relationship Id="rId5" Type="http://schemas.openxmlformats.org/officeDocument/2006/relationships/hyperlink" Target="http://xn--80abucjiibhv9a.xn--p1ai/%D0%B4%D0%BE%D0%BA%D1%83%D0%BC%D0%B5%D0%BD%D1%82%D1%8B/938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23" Type="http://schemas.openxmlformats.org/officeDocument/2006/relationships/hyperlink" Target="http://&#1092;&#1094;&#1087;&#1088;&#1086;.&#1088;&#1092;/" TargetMode="External"/><Relationship Id="rId28" Type="http://schemas.openxmlformats.org/officeDocument/2006/relationships/hyperlink" Target="http://&#1086;&#1085;&#1083;&#1072;&#1081;&#1085;&#1080;&#1085;&#1089;&#1087;&#1077;&#1082;&#1094;&#1080;&#1103;.&#1088;&#1092;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/%D0%BF%D0%B5%D1%87%D0%B0%D1%82%D1%8C" TargetMode="External"/><Relationship Id="rId31" Type="http://schemas.openxmlformats.org/officeDocument/2006/relationships/hyperlink" Target="https://&#1080;&#1072;&#1089;&#1084;&#1086;&#1085;.&#1088;&#1092;/prava_report.php" TargetMode="External"/><Relationship Id="rId4" Type="http://schemas.openxmlformats.org/officeDocument/2006/relationships/hyperlink" Target="http://xn--80abucjiibhv9a.xn--p1ai/%D0%B4%D0%BE%D0%BA%D1%83%D0%BC%D0%B5%D0%BD%D1%82%D1%8B/938" TargetMode="Externa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Relationship Id="rId22" Type="http://schemas.openxmlformats.org/officeDocument/2006/relationships/hyperlink" Target="http://&#1084;&#1080;&#1085;&#1086;&#1073;&#1088;&#1085;&#1072;&#1091;&#1082;&#1080;.&#1088;&#1092;/&#1084;&#1080;&#1085;&#1080;&#1089;&#1090;&#1077;&#1088;&#1089;&#1090;&#1074;&#1086;/&#1075;&#1086;&#1089;&#1091;&#1089;&#1083;&#1091;&#1075;&#1080;" TargetMode="External"/><Relationship Id="rId27" Type="http://schemas.openxmlformats.org/officeDocument/2006/relationships/hyperlink" Target="http://vak.ed.gov.ru/" TargetMode="External"/><Relationship Id="rId30" Type="http://schemas.openxmlformats.org/officeDocument/2006/relationships/hyperlink" Target="http://&#1086;&#1090;&#1082;&#1088;&#1099;&#1090;&#1099;&#1077;-&#1076;&#1072;&#1085;&#1085;&#1099;&#1077;.&#1084;&#1080;&#1085;&#1086;&#1073;&#1088;&#1085;&#1072;&#1091;&#1082;&#1080;.&#1088;&#1092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17107</Words>
  <Characters>97513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2017-10-12T06:48:00Z</dcterms:created>
  <dcterms:modified xsi:type="dcterms:W3CDTF">2017-10-12T06:56:00Z</dcterms:modified>
</cp:coreProperties>
</file>