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00" w:rsidRDefault="00C410F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СА\строит.гра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\строит.граф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00" w:rsidRPr="00912200" w:rsidRDefault="00912200" w:rsidP="00912200">
      <w:pPr>
        <w:rPr>
          <w:rFonts w:ascii="Times New Roman" w:hAnsi="Times New Roman" w:cs="Times New Roman"/>
        </w:rPr>
      </w:pPr>
      <w:r w:rsidRPr="00912200">
        <w:rPr>
          <w:rFonts w:ascii="Times New Roman" w:hAnsi="Times New Roman" w:cs="Times New Roman"/>
        </w:rPr>
        <w:tab/>
      </w:r>
    </w:p>
    <w:p w:rsidR="00912200" w:rsidRDefault="00912200" w:rsidP="00912200">
      <w:pPr>
        <w:rPr>
          <w:rFonts w:ascii="Times New Roman" w:hAnsi="Times New Roman" w:cs="Times New Roman"/>
        </w:rPr>
      </w:pPr>
      <w:r w:rsidRPr="00912200">
        <w:rPr>
          <w:rFonts w:ascii="Times New Roman" w:hAnsi="Times New Roman" w:cs="Times New Roman"/>
        </w:rPr>
        <w:tab/>
      </w:r>
      <w:r w:rsidRPr="00912200">
        <w:rPr>
          <w:rFonts w:ascii="Times New Roman" w:hAnsi="Times New Roman" w:cs="Times New Roman"/>
        </w:rPr>
        <w:tab/>
      </w:r>
      <w:r w:rsidRPr="00912200">
        <w:rPr>
          <w:rFonts w:ascii="Times New Roman" w:hAnsi="Times New Roman" w:cs="Times New Roman"/>
        </w:rPr>
        <w:tab/>
      </w:r>
      <w:r w:rsidRPr="00912200">
        <w:rPr>
          <w:rFonts w:ascii="Times New Roman" w:hAnsi="Times New Roman" w:cs="Times New Roman"/>
        </w:rPr>
        <w:tab/>
      </w:r>
    </w:p>
    <w:p w:rsidR="000A7F43" w:rsidRDefault="000A7F43" w:rsidP="00912200">
      <w:pPr>
        <w:rPr>
          <w:rFonts w:ascii="Times New Roman" w:hAnsi="Times New Roman" w:cs="Times New Roman"/>
        </w:rPr>
      </w:pP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5F25E6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5F25E6" w:rsidRPr="000109A3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5F25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5F25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Область применения программы</w:t>
      </w: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2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профессии (профессиям) НПО 270802.07 </w:t>
      </w:r>
      <w:r w:rsidRPr="005F25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Мастер </w:t>
      </w:r>
      <w:proofErr w:type="spellStart"/>
      <w:r w:rsidRPr="005F25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столярно</w:t>
      </w:r>
      <w:proofErr w:type="spellEnd"/>
      <w:r w:rsidRPr="005F25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–плотничных работ</w:t>
      </w: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</w:t>
      </w:r>
      <w:r w:rsidRPr="005F25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Выполнение столярно-плотничных работ </w:t>
      </w: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монтаж оконных и дверных блоков, встроенной мебели, лестниц.</w:t>
      </w: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работы по устройству подвесных  потолков.</w:t>
      </w: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обшивку поверхностей деревянными изделиями и крупноразмерными листами.</w:t>
      </w: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работы по изготовлению  каркасных перегородок.</w:t>
      </w: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работы по ремонту столярно-плотничных изделий и конструкций.</w:t>
      </w: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профессионального модуля может быть использована</w:t>
      </w:r>
      <w:r w:rsidRPr="005F25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профессиональной подготовке по профессии  НПО: 27082.07 Мастер столярно-плотничных  работ.  </w:t>
      </w: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5F25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Цели и задачи модуля – требования к результатам освоения модуля</w:t>
      </w: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обучающийся</w:t>
      </w:r>
      <w:proofErr w:type="gramEnd"/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5F25E6" w:rsidRPr="005F25E6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иметь практический опыт: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монтажу оконных и дверных блоков, встроенной мебели, лестниц;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устройству подвесных  потолков;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обшивки поверхностей различными материалами;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изготовлению каркасных перегородок;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ремонту столярно-плотничных изделий и конструкций;</w:t>
      </w:r>
    </w:p>
    <w:p w:rsidR="005F25E6" w:rsidRPr="005F25E6" w:rsidRDefault="005F25E6" w:rsidP="005F25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уметь</w:t>
      </w:r>
      <w:r w:rsidRPr="005F25E6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: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гидроизоляцию оконных и дверных коробок, каркасов встроенной мебели, элементов лестниц;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читать строительные чертежи и схемы на</w:t>
      </w:r>
      <w:r w:rsidRPr="005F25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установку столярно-плотничных изделий;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устанавливать оконные и дверные блоки в</w:t>
      </w:r>
      <w:r w:rsidRPr="005F25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проем, встроенную мебель и лестницы;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производить разметку для установки профилей подвесных  потолков;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производить монтаж каркасов;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подшивку потолков листовыми материалами, укладку плиточных и реечных панелей, закреплять профили;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разметку проектного положения конструкций;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раскраивать материал для монтажа обрешетки;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устанавливать обрешетку;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работы по тепло- и звукоизоляции поверхностей;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обшивку поверхностей крупноразмерными листами, панелями, фрезерованной доской;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заделку стыков, устанавливать декоративные планки;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разметку мест установки перегородок;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изготавливать и устанавливать каркасы перегородок;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тепло- и звукоизоляцию;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обшивки каркасов;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выявлять причины, виды износа и повреждений столярных изделий и конструкций;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способы ремонта;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выполнять ремонтные работы;</w:t>
      </w:r>
    </w:p>
    <w:p w:rsidR="005F25E6" w:rsidRPr="005F25E6" w:rsidRDefault="005F25E6" w:rsidP="005F25E6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 правила охраны труда;</w:t>
      </w:r>
    </w:p>
    <w:p w:rsidR="005F25E6" w:rsidRPr="005F25E6" w:rsidRDefault="005F25E6" w:rsidP="005F25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знать</w:t>
      </w:r>
      <w:r w:rsidRPr="005F25E6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: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инструменты для выполнения работ;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устройство и принцип действия электроинструментов;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строительного черчения и чтения чертежей;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вынесение проектных отметок;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выполнение </w:t>
      </w:r>
      <w:proofErr w:type="spellStart"/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антисептирования</w:t>
      </w:r>
      <w:proofErr w:type="spellEnd"/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гидроизоляции каркасов встроенной мебели, элементов лестниц;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технологию установки оконных и дверных блоков, встроенной мебели, лестниц;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виды подвесных  потолков;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элементы потолков;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технологию устройства подвесных  потолков;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материалы для обшивки поверхностей;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технологию обшивки;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типы каркасно-обшивных перегородок;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виды узлов и элементов перегородок;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технологическую последовательность монтажа каркасов;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способы устройства тепло- и звукоизоляции;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технологическую последовательность обшивки крупноразмерными листами, панелями, фрезерованной доской;</w:t>
      </w:r>
    </w:p>
    <w:p w:rsidR="005F25E6" w:rsidRPr="005F25E6" w:rsidRDefault="005F25E6" w:rsidP="005F25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технологию ремонта столярно-плотничных изделий и конструкций;</w:t>
      </w:r>
    </w:p>
    <w:p w:rsidR="005F25E6" w:rsidRPr="000109A3" w:rsidRDefault="005F25E6" w:rsidP="005F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F25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безопасные приемы и методы 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работ.</w:t>
      </w:r>
    </w:p>
    <w:p w:rsidR="005F25E6" w:rsidRDefault="005F25E6" w:rsidP="005F25E6">
      <w:pPr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5F25E6" w:rsidRDefault="005F25E6" w:rsidP="005F25E6">
      <w:pPr>
        <w:jc w:val="center"/>
        <w:rPr>
          <w:rFonts w:ascii="Times New Roman" w:hAnsi="Times New Roman" w:cs="Times New Roman"/>
        </w:rPr>
      </w:pPr>
    </w:p>
    <w:p w:rsidR="00C410FC" w:rsidRDefault="00C410FC" w:rsidP="005F25E6">
      <w:pPr>
        <w:jc w:val="center"/>
        <w:rPr>
          <w:rFonts w:ascii="Times New Roman" w:hAnsi="Times New Roman" w:cs="Times New Roman"/>
        </w:rPr>
      </w:pPr>
    </w:p>
    <w:p w:rsidR="005F25E6" w:rsidRPr="00533209" w:rsidRDefault="005F25E6" w:rsidP="005F25E6">
      <w:pPr>
        <w:jc w:val="center"/>
        <w:rPr>
          <w:rFonts w:ascii="Times New Roman" w:hAnsi="Times New Roman" w:cs="Times New Roman"/>
        </w:rPr>
      </w:pPr>
    </w:p>
    <w:p w:rsidR="000A7F43" w:rsidRDefault="000A7F43" w:rsidP="000A7F43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Строительная графика</w:t>
      </w:r>
    </w:p>
    <w:p w:rsidR="000A7F43" w:rsidRDefault="000A7F43" w:rsidP="000A7F43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16"/>
      </w:tblGrid>
      <w:tr w:rsidR="000A7F43" w:rsidTr="00C410FC">
        <w:tc>
          <w:tcPr>
            <w:tcW w:w="819" w:type="dxa"/>
          </w:tcPr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Виды чертежей, правила графического оформления чертежей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Оформление чертежей по государственным стандартам.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Форматы, штампы, основные надписи чертежей.</w:t>
            </w: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Линии чертежа, масштабы. Шрифты.</w:t>
            </w:r>
          </w:p>
        </w:tc>
        <w:tc>
          <w:tcPr>
            <w:tcW w:w="816" w:type="dxa"/>
          </w:tcPr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F43" w:rsidTr="00C410FC">
        <w:tc>
          <w:tcPr>
            <w:tcW w:w="819" w:type="dxa"/>
          </w:tcPr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Правила нанесения размеров, геометрических характеристик, условных графических обозначений на проекционных изображениях.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2200">
              <w:rPr>
                <w:rFonts w:ascii="Times New Roman" w:hAnsi="Times New Roman" w:cs="Times New Roman"/>
              </w:rPr>
              <w:t>Проекцион-ные</w:t>
            </w:r>
            <w:proofErr w:type="spellEnd"/>
            <w:proofErr w:type="gramEnd"/>
            <w:r w:rsidRPr="00912200">
              <w:rPr>
                <w:rFonts w:ascii="Times New Roman" w:hAnsi="Times New Roman" w:cs="Times New Roman"/>
              </w:rPr>
              <w:t xml:space="preserve"> виды, сечения, разрезы поверхностей объектов.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2200">
              <w:rPr>
                <w:rFonts w:ascii="Times New Roman" w:hAnsi="Times New Roman" w:cs="Times New Roman"/>
              </w:rPr>
              <w:t>Аксонометри-ческие</w:t>
            </w:r>
            <w:proofErr w:type="spellEnd"/>
            <w:proofErr w:type="gramEnd"/>
            <w:r w:rsidRPr="00912200">
              <w:rPr>
                <w:rFonts w:ascii="Times New Roman" w:hAnsi="Times New Roman" w:cs="Times New Roman"/>
              </w:rPr>
              <w:t xml:space="preserve"> проекции.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Ортогональные проекции точек, прямых и плоскостей, систем поверхностей.</w:t>
            </w: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Построение линий и поверхностей.</w:t>
            </w: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F43" w:rsidTr="00C410FC">
        <w:tc>
          <w:tcPr>
            <w:tcW w:w="819" w:type="dxa"/>
          </w:tcPr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Машиностроительное черчение</w:t>
            </w: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Машиностроительные конструкторские документы и чертежи изделий.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Правила разработки и оформления конструкторской документации.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Условности, упрощения, обозначения материалов на видах и сечениях. Категории изображений на чертеже – виды, разрезы, сечения.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Категории изображений на чертеже – виды, разрезы, сечения.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Эскизы и рабочие и сборочные чертежи.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Рабочие чертежи эскизы деталей. Выполнение эскизов и рабочих чертежей деталей.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Этапы выполнения рабочего чертежа детали.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Сборочный чертеж, его назначение и содержание.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Последовательность выполнения сборочного чертежа.</w:t>
            </w:r>
            <w:proofErr w:type="gramStart"/>
            <w:r w:rsidRPr="0091220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Назначение спецификаций</w:t>
            </w:r>
          </w:p>
          <w:p w:rsidR="000A7F43" w:rsidRPr="00912200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Методы и приемы чтения сборочного чертежа.</w:t>
            </w:r>
          </w:p>
          <w:p w:rsidR="000A7F43" w:rsidRDefault="000A7F43" w:rsidP="000A7F43">
            <w:pPr>
              <w:rPr>
                <w:rFonts w:ascii="Times New Roman" w:hAnsi="Times New Roman" w:cs="Times New Roman"/>
              </w:rPr>
            </w:pPr>
            <w:r w:rsidRPr="00912200">
              <w:rPr>
                <w:rFonts w:ascii="Times New Roman" w:hAnsi="Times New Roman" w:cs="Times New Roman"/>
              </w:rPr>
              <w:t>Правила чтения технической документации.</w:t>
            </w:r>
          </w:p>
        </w:tc>
        <w:tc>
          <w:tcPr>
            <w:tcW w:w="816" w:type="dxa"/>
          </w:tcPr>
          <w:p w:rsidR="000A7F43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0FC" w:rsidRDefault="00C410FC" w:rsidP="000A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A7F43" w:rsidRPr="00912200" w:rsidRDefault="000A7F43" w:rsidP="000A7F43">
      <w:pPr>
        <w:ind w:left="2124"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0A7F43" w:rsidRPr="0091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DB" w:rsidRDefault="004334DB" w:rsidP="004334DB">
      <w:pPr>
        <w:spacing w:after="0" w:line="240" w:lineRule="auto"/>
      </w:pPr>
      <w:r>
        <w:separator/>
      </w:r>
    </w:p>
  </w:endnote>
  <w:endnote w:type="continuationSeparator" w:id="0">
    <w:p w:rsidR="004334DB" w:rsidRDefault="004334DB" w:rsidP="0043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DB" w:rsidRDefault="004334DB" w:rsidP="004334DB">
      <w:pPr>
        <w:spacing w:after="0" w:line="240" w:lineRule="auto"/>
      </w:pPr>
      <w:r>
        <w:separator/>
      </w:r>
    </w:p>
  </w:footnote>
  <w:footnote w:type="continuationSeparator" w:id="0">
    <w:p w:rsidR="004334DB" w:rsidRDefault="004334DB" w:rsidP="00433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00"/>
    <w:rsid w:val="000A7F43"/>
    <w:rsid w:val="004334DB"/>
    <w:rsid w:val="005F25E6"/>
    <w:rsid w:val="00912200"/>
    <w:rsid w:val="00C410FC"/>
    <w:rsid w:val="00C467D4"/>
    <w:rsid w:val="00E212B6"/>
    <w:rsid w:val="00E71ACE"/>
    <w:rsid w:val="00E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97FF-78DF-4490-8EF4-95F73074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2022-03-22T07:36:00Z</dcterms:created>
  <dcterms:modified xsi:type="dcterms:W3CDTF">2022-03-22T14:20:00Z</dcterms:modified>
</cp:coreProperties>
</file>