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B7" w:rsidRDefault="008008E8" w:rsidP="00F5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G:\сканы РП\моделирова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моделировани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B7" w:rsidRDefault="00996BB7" w:rsidP="00F5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996BB7" w:rsidRDefault="00996BB7" w:rsidP="00F5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996BB7" w:rsidRDefault="00996BB7" w:rsidP="00F5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996BB7" w:rsidRDefault="00996BB7" w:rsidP="00F5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996BB7" w:rsidRDefault="00996BB7" w:rsidP="00F5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996BB7" w:rsidRDefault="00996BB7" w:rsidP="00F53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</w:p>
    <w:p w:rsidR="00996BB7" w:rsidRPr="00D36205" w:rsidRDefault="00996BB7" w:rsidP="00D36205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>Парикмахерское искусство, является одним из видов художественно-прикладного творчества, более других связано с человеком.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>Быть красивым, нравиться окружающим, чувствовать себя уверенно - врожденное стремление человека. Наиболее сильно это желание развито в подростковом и юношеском возрасте. Порой стремление быть красивыми приобретает разрушительный характер: «кричащие» наряды, «боевая раскраска лица», «вызывающие» прически и цвет волос.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>Как лучше «преподнести себя», какой индивидуальный образ создать, какую нужно выбрать одежду, макияж, прическу? Всему этому необходимо учиться. Кроме того, в сегодняшних социальных условиях с особой остротой встает проблема профессионального самоопределения детей.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>Программа «Парикмахерское искусство»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учащихся, материальной базы школы, местных социально-экономических условий и национальных традиций.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  <w:r w:rsidRPr="00D36205">
        <w:rPr>
          <w:b/>
          <w:bCs/>
          <w:color w:val="181818"/>
          <w:sz w:val="28"/>
          <w:szCs w:val="28"/>
        </w:rPr>
        <w:t>Направленность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>Дополнительная образовательная программа «NEW Парикмахерское искусство» относиться к программам социально-педагогической направленности, так как она способствует социализации учащихся и адаптации их к реалиям современной жизни, помогает им в профессиональном самоопределении и содействует реализации их творческих возможностей. Изучение курса направлено на формирование основ эстетико-художественной культуры личности ребенка как части общей культуры человека, на приобщение к культурным ценностям своего народа, на развитие художественных способностей средствами парикмахерского искусства, а также способствует самоопределению и самореализации обучающихся.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  <w:r w:rsidRPr="00D36205">
        <w:rPr>
          <w:b/>
          <w:bCs/>
          <w:color w:val="181818"/>
          <w:sz w:val="28"/>
          <w:szCs w:val="28"/>
        </w:rPr>
        <w:t>Актуальность программы, педагогическая целесообразность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 xml:space="preserve">Программа – актуальна, т.к. она разработана с учетом требований ФГОС к рабочим программам, отражает условия </w:t>
      </w:r>
      <w:proofErr w:type="spellStart"/>
      <w:r w:rsidRPr="00D36205">
        <w:rPr>
          <w:color w:val="181818"/>
          <w:sz w:val="28"/>
          <w:szCs w:val="28"/>
        </w:rPr>
        <w:t>деятельностного</w:t>
      </w:r>
      <w:proofErr w:type="spellEnd"/>
      <w:r w:rsidRPr="00D36205">
        <w:rPr>
          <w:color w:val="181818"/>
          <w:sz w:val="28"/>
          <w:szCs w:val="28"/>
        </w:rPr>
        <w:t xml:space="preserve"> и </w:t>
      </w:r>
      <w:proofErr w:type="spellStart"/>
      <w:r w:rsidRPr="00D36205">
        <w:rPr>
          <w:color w:val="181818"/>
          <w:sz w:val="28"/>
          <w:szCs w:val="28"/>
        </w:rPr>
        <w:t>компетентностно</w:t>
      </w:r>
      <w:proofErr w:type="spellEnd"/>
      <w:r w:rsidRPr="00D36205">
        <w:rPr>
          <w:color w:val="181818"/>
          <w:sz w:val="28"/>
          <w:szCs w:val="28"/>
        </w:rPr>
        <w:t xml:space="preserve">-ориентированного подхода к обучению; является первой ступенью </w:t>
      </w:r>
      <w:proofErr w:type="spellStart"/>
      <w:r w:rsidRPr="00D36205">
        <w:rPr>
          <w:color w:val="181818"/>
          <w:sz w:val="28"/>
          <w:szCs w:val="28"/>
        </w:rPr>
        <w:t>предпрофильной</w:t>
      </w:r>
      <w:proofErr w:type="spellEnd"/>
      <w:r w:rsidRPr="00D36205">
        <w:rPr>
          <w:color w:val="181818"/>
          <w:sz w:val="28"/>
          <w:szCs w:val="28"/>
        </w:rPr>
        <w:t xml:space="preserve"> подготовки учеников к парикмахерской деятельности. Педагогическая целесообразность программы состоит в формирования устойчивого интереса учащихся не только к парикмахерскому ремеслу, но и к личностному самосовершенствованию, художественно-творческой и коммуникативной деятельности. Актуальность программы определяется еще </w:t>
      </w:r>
      <w:r w:rsidRPr="00D36205">
        <w:rPr>
          <w:color w:val="181818"/>
          <w:sz w:val="28"/>
          <w:szCs w:val="28"/>
        </w:rPr>
        <w:lastRenderedPageBreak/>
        <w:t>и тем, что обозначенные в ней знания и умения по технологиям стрижек, химической завивке волос, окраске, моделированию прически учитывают современные достижения науки и техники (новые способы и методы моделирования причесок, новые технологии, использование новых материалов и т.д.). Программа ориентирована на запросы детей, родителей, учителей, социума. Программа отражает идеи, принципы, методы, педагогические технологии, которые соответствуют социальному заказу общества и современным тенденциям развития российского образования.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>В основе данной программы заложена концепция приобщения воспитанников к парикмахерскому искусству. Педагогом не ставится задача обучить подростков «высокому» парикмахерскому искусству, главное - организовать их полезную досуговую занятость, обучить начальным навыкам парикмахерского мастерства.</w:t>
      </w:r>
    </w:p>
    <w:p w:rsidR="00996BB7" w:rsidRPr="00D36205" w:rsidRDefault="00996BB7" w:rsidP="00D36205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05">
        <w:rPr>
          <w:color w:val="181818"/>
          <w:sz w:val="28"/>
          <w:szCs w:val="28"/>
        </w:rPr>
        <w:t>Программа позволяет учащимся осуществить пробы, оценить свои потребности и возможности и сделать обоснованный выбор будущей профессиональной деятельности.</w:t>
      </w:r>
    </w:p>
    <w:p w:rsidR="00F53A84" w:rsidRPr="00D36205" w:rsidRDefault="00996BB7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Тематический план</w:t>
      </w:r>
      <w:r w:rsidR="00F53A84"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Основы моделирования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История парикмахерского искусства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Мода и задачи моделирования причёсок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Классификация причёсок и их особенности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Образное содержание причёски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Принципы моделирования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Основные законы композиции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Форма, её характеристика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Средства решения композиции и композиционные связи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Декоративные элементы, используемые в причёсках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Взаимосвязь технологии и художественного оформления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Формообразующая стрижка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Лицевая часть причёски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Профильный силуэт причёски и его взаимосвязь с силуэтом анфас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Стилистическая взаимосвязь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Моделирование причесок с учетом стилевой направленности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Цвет волос в причёске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Симметрия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 Особенности моделирования причёсок конкретного назначения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 Женские бытовые причёски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 Мужские причёски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 Зрелищные причёски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23. Детские причёски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 Технологические приемы художественного оформления прически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 Визуальная коррекция недостатков внешности средствами </w:t>
      </w:r>
      <w:proofErr w:type="gramStart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художественного</w:t>
      </w:r>
      <w:proofErr w:type="gramEnd"/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 моделирования прически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 Художественные средне составляющие облика и способы создания имиджа клиента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 Элементы облика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 Индивидуальность и уникальность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 Критические точки внешности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 Психология образа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 Цветовые типажи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 Стилевая и модная символика цвета в моде, причёске, макияже, одежде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 Понятие стиля и имиджа по профессии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 Лабораторная работа «Подбор причёсок и стрижек</w:t>
      </w:r>
      <w:proofErr w:type="gramStart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учётом индивидуальных особенностей клиента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 Лабораторная работа «Подбор причёсок и стрижек</w:t>
      </w:r>
      <w:proofErr w:type="gramStart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учётом индивидуальных особенностей клиента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 Лабораторная работа Выполнение повседневных нарядных причесок с учетом имиджа клиента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 Лабораторная работа Выполнение повседневных нарядных причесок с учетом имиджа клиента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 Лабораторная работа Выполнение причесок зрелищного назначения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 Лабораторная работа Выполнение причесок зрелищного назначения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 Значение художественного образа в развитии парикмахерского искусства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 Особенности создания коллекции, подиумных и конкурсных работ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 Общие принципы разработки коллекции причёсок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 Виды и технологические аспекты конкурсных и подиумных работ в сфере парикмахерского искусства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 Разработка эскизов, схем</w:t>
      </w:r>
      <w:proofErr w:type="gramStart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обоснование технологии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 Разработка эскизов, схем</w:t>
      </w:r>
      <w:proofErr w:type="gramStart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обоснование технологии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 Разработка и выполнение конкурсных причесок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 Разработка и выполнение конкурсных причесок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 Лабораторная работа Разработка концепции художественных образов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 Лабораторная работа Разработка концепции художественных образов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51. Лабораторная работа Выполнение работы на основе разработанной концепции и </w:t>
      </w:r>
      <w:proofErr w:type="gramStart"/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 основе анализа индивидуальных особенностей и потребностей клиента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bookmarkStart w:id="0" w:name="_GoBack"/>
      <w:bookmarkEnd w:id="0"/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53. Лабораторная работа Выполнение работы на основе разработанной концепции и на основе анализа индивидуальных особенностей и потребностей клиента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 Разработать и выполнить стилизацию причесок эпохи «Греция»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 Разработать и выполнить стилизацию причесок стиля «Футуризм»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 Разработать и выполнить стилизацию этнических причесок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 Разработать и выполнить стилизацию причесок эпохи «Малое Рококо»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58. Разработать и выполнить стилизацию причесок эпохи «Итальянского возрождения»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59. Разработать и выполнить стилизацию причесок эпохи «Барокко»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 Разработать и выполнить стилизацию причесок эпохи «французское возрождение»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61. Разработать и выполнить стилизацию причесок эпохи «Ампир»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62. Разработать и выполнить стилизацию причесок периода 20-х годов 20 века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63. Разработать и выполнить стилизацию причесок периода 40-х годов 20 века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64. Разработать и выполнить стилизацию причесок периода 70-80 г 20 века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65. Посещение семинаров и конкурсов профессионального мастерства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66. Посещение семинаров и конкурсов профессионального мастерства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67. Посещение семинаров и конкурсов профессионального мастерства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68. Лабораторная работа Выполнение работы на основе разработанной концепции и на основе анализа индивидуальных особенностей и потребностей клиента  </w:t>
      </w:r>
    </w:p>
    <w:p w:rsidR="00F53A84" w:rsidRPr="00D36205" w:rsidRDefault="00F53A84" w:rsidP="00D362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69. Лабораторная работа Выполнение работы на основе разработанной концепции и на основе анализа индивидуальных особенностей и потребностей клиента</w:t>
      </w:r>
    </w:p>
    <w:p w:rsidR="00DE7BF2" w:rsidRPr="00D36205" w:rsidRDefault="00DE7BF2" w:rsidP="00D36205">
      <w:pPr>
        <w:rPr>
          <w:rFonts w:ascii="Times New Roman" w:hAnsi="Times New Roman" w:cs="Times New Roman"/>
          <w:sz w:val="28"/>
          <w:szCs w:val="28"/>
        </w:rPr>
      </w:pPr>
    </w:p>
    <w:sectPr w:rsidR="00DE7BF2" w:rsidRPr="00D3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66A"/>
    <w:multiLevelType w:val="hybridMultilevel"/>
    <w:tmpl w:val="DC649552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">
    <w:nsid w:val="6231442C"/>
    <w:multiLevelType w:val="hybridMultilevel"/>
    <w:tmpl w:val="04628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25"/>
    <w:rsid w:val="00581A07"/>
    <w:rsid w:val="008008E8"/>
    <w:rsid w:val="008A4625"/>
    <w:rsid w:val="00996BB7"/>
    <w:rsid w:val="00BD5540"/>
    <w:rsid w:val="00D36205"/>
    <w:rsid w:val="00DE7BF2"/>
    <w:rsid w:val="00F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6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37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5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25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63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08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00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17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501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919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754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82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17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462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72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01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24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819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35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53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97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352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32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372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91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93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04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03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95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26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19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56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25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98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747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841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022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644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40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284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100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96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56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532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441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60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5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629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61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39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53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690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859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334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993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26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192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408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913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52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1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635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01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93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64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126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36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77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363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940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80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474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027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53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06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507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30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68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299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97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6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22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803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05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120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011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66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689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92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92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759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99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017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77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463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041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053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460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79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80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48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496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50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64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3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67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94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34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77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324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62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80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32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23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438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95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65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181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17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321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369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78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285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252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029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29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854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25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74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29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11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623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59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10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7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78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55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57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614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266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348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08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532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6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11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00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068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34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93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990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35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88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58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05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98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72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98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70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931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778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551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87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731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79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967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04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68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64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82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32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38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469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66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25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727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800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290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083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27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33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57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34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831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960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265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049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761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036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50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01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939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12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5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637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75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116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90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950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74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354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099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67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968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999999"/>
          </w:divBdr>
          <w:divsChild>
            <w:div w:id="1346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396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7050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223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298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6987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0255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8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8096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5146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6283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3882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5837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8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029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6616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2936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8461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265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687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6328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20400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346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120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7306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4163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5822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384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126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1363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8825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2637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1881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336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5274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0892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2592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12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8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8800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549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391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0097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1528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1044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0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6679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681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7801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9729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4073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37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879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936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7068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2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668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2089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5421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9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428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54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8453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0910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633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7079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072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2080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1967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8101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6501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942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621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8398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7584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784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7502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3962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4874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2503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3161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4069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959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934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5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68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8770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60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60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514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11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287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4974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542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0220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90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0604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41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7801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124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5164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5063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3926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2022-03-22T05:10:00Z</dcterms:created>
  <dcterms:modified xsi:type="dcterms:W3CDTF">2022-03-22T11:15:00Z</dcterms:modified>
</cp:coreProperties>
</file>